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A0" w:rsidRDefault="00ED69A0" w:rsidP="00ED69A0">
      <w:pPr>
        <w:shd w:val="clear" w:color="auto" w:fill="FFFFFF"/>
        <w:spacing w:after="0" w:line="240" w:lineRule="auto"/>
        <w:outlineLvl w:val="0"/>
        <w:rPr>
          <w:rFonts w:ascii="OpenSansBold" w:eastAsia="Times New Roman" w:hAnsi="OpenSansBold" w:cs="Arial"/>
          <w:kern w:val="36"/>
          <w:sz w:val="36"/>
          <w:szCs w:val="36"/>
          <w:lang w:eastAsia="sl-SI"/>
        </w:rPr>
      </w:pPr>
    </w:p>
    <w:p w:rsidR="00ED69A0" w:rsidRDefault="00ED69A0" w:rsidP="00ED69A0">
      <w:pPr>
        <w:shd w:val="clear" w:color="auto" w:fill="FFFFFF"/>
        <w:spacing w:after="0" w:line="240" w:lineRule="auto"/>
        <w:outlineLvl w:val="0"/>
        <w:rPr>
          <w:rFonts w:ascii="OpenSansBold" w:eastAsia="Times New Roman" w:hAnsi="OpenSansBold" w:cs="Arial"/>
          <w:kern w:val="36"/>
          <w:sz w:val="36"/>
          <w:szCs w:val="36"/>
          <w:lang w:eastAsia="sl-SI"/>
        </w:rPr>
      </w:pPr>
    </w:p>
    <w:p w:rsidR="00ED69A0" w:rsidRDefault="00ED69A0" w:rsidP="00ED69A0">
      <w:pPr>
        <w:shd w:val="clear" w:color="auto" w:fill="FFFFFF"/>
        <w:spacing w:after="0" w:line="240" w:lineRule="auto"/>
        <w:outlineLvl w:val="0"/>
        <w:rPr>
          <w:rFonts w:ascii="OpenSansBold" w:eastAsia="Times New Roman" w:hAnsi="OpenSansBold" w:cs="Arial"/>
          <w:kern w:val="36"/>
          <w:sz w:val="36"/>
          <w:szCs w:val="36"/>
          <w:lang w:eastAsia="sl-SI"/>
        </w:rPr>
      </w:pPr>
    </w:p>
    <w:p w:rsidR="00ED69A0" w:rsidRPr="00A5674D" w:rsidRDefault="00ED69A0" w:rsidP="00A5674D">
      <w:pPr>
        <w:shd w:val="clear" w:color="auto" w:fill="FFFFFF"/>
        <w:spacing w:after="0" w:line="240" w:lineRule="auto"/>
        <w:jc w:val="both"/>
        <w:outlineLvl w:val="0"/>
        <w:rPr>
          <w:rFonts w:eastAsia="Times New Roman" w:cstheme="minorHAnsi"/>
          <w:kern w:val="36"/>
          <w:sz w:val="36"/>
          <w:szCs w:val="36"/>
          <w:lang w:eastAsia="sl-SI"/>
        </w:rPr>
      </w:pPr>
    </w:p>
    <w:p w:rsidR="00ED69A0" w:rsidRDefault="00ED69A0" w:rsidP="00A5674D">
      <w:pPr>
        <w:shd w:val="clear" w:color="auto" w:fill="FFFFFF"/>
        <w:spacing w:after="0" w:line="240" w:lineRule="auto"/>
        <w:jc w:val="both"/>
        <w:outlineLvl w:val="0"/>
        <w:rPr>
          <w:rFonts w:eastAsia="Times New Roman" w:cstheme="minorHAnsi"/>
          <w:kern w:val="36"/>
          <w:sz w:val="36"/>
          <w:szCs w:val="36"/>
          <w:lang w:eastAsia="sl-SI"/>
        </w:rPr>
      </w:pPr>
      <w:r w:rsidRPr="00A5674D">
        <w:rPr>
          <w:rFonts w:eastAsia="Times New Roman" w:cstheme="minorHAnsi"/>
          <w:kern w:val="36"/>
          <w:sz w:val="36"/>
          <w:szCs w:val="36"/>
          <w:lang w:eastAsia="sl-SI"/>
        </w:rPr>
        <w:t>Enrollment in to the next year of study</w:t>
      </w:r>
    </w:p>
    <w:p w:rsidR="00A5674D" w:rsidRPr="00A5674D" w:rsidRDefault="00A5674D" w:rsidP="00A5674D">
      <w:pPr>
        <w:shd w:val="clear" w:color="auto" w:fill="FFFFFF"/>
        <w:spacing w:after="0" w:line="240" w:lineRule="auto"/>
        <w:jc w:val="both"/>
        <w:outlineLvl w:val="0"/>
        <w:rPr>
          <w:rFonts w:eastAsia="Times New Roman" w:cstheme="minorHAnsi"/>
          <w:kern w:val="36"/>
          <w:sz w:val="36"/>
          <w:szCs w:val="36"/>
          <w:lang w:eastAsia="sl-SI"/>
        </w:rPr>
      </w:pPr>
    </w:p>
    <w:p w:rsidR="00ED69A0" w:rsidRDefault="00ED69A0" w:rsidP="00A5674D">
      <w:pPr>
        <w:shd w:val="clear" w:color="auto" w:fill="FFFFFF"/>
        <w:spacing w:after="0" w:line="432" w:lineRule="atLeast"/>
        <w:jc w:val="center"/>
        <w:rPr>
          <w:rFonts w:eastAsia="Times New Roman" w:cstheme="minorHAnsi"/>
          <w:b/>
          <w:bCs/>
          <w:sz w:val="24"/>
          <w:szCs w:val="24"/>
          <w:u w:val="single"/>
          <w:lang w:eastAsia="sl-SI"/>
        </w:rPr>
      </w:pPr>
      <w:r w:rsidRPr="00A5674D">
        <w:rPr>
          <w:rFonts w:eastAsia="Times New Roman" w:cstheme="minorHAnsi"/>
          <w:b/>
          <w:bCs/>
          <w:sz w:val="24"/>
          <w:szCs w:val="24"/>
          <w:lang w:eastAsia="sl-SI"/>
        </w:rPr>
        <w:t>Enrollm</w:t>
      </w:r>
      <w:r w:rsidR="00A5674D" w:rsidRPr="00A5674D">
        <w:rPr>
          <w:rFonts w:eastAsia="Times New Roman" w:cstheme="minorHAnsi"/>
          <w:b/>
          <w:bCs/>
          <w:sz w:val="24"/>
          <w:szCs w:val="24"/>
          <w:lang w:eastAsia="sl-SI"/>
        </w:rPr>
        <w:t>ent in to the academic year 2019/2020 will start in July 2019</w:t>
      </w:r>
      <w:r w:rsidRPr="00A5674D">
        <w:rPr>
          <w:rFonts w:eastAsia="Times New Roman" w:cstheme="minorHAnsi"/>
          <w:b/>
          <w:bCs/>
          <w:sz w:val="24"/>
          <w:szCs w:val="24"/>
          <w:lang w:eastAsia="sl-SI"/>
        </w:rPr>
        <w:t xml:space="preserve"> and last no later than </w:t>
      </w:r>
      <w:r w:rsidRPr="00A5674D">
        <w:rPr>
          <w:rFonts w:eastAsia="Times New Roman" w:cstheme="minorHAnsi"/>
          <w:b/>
          <w:bCs/>
          <w:sz w:val="24"/>
          <w:szCs w:val="24"/>
          <w:u w:val="single"/>
          <w:lang w:eastAsia="sl-SI"/>
        </w:rPr>
        <w:t>26th September 2018!</w:t>
      </w:r>
    </w:p>
    <w:p w:rsidR="00A5674D" w:rsidRPr="00A5674D" w:rsidRDefault="00A5674D" w:rsidP="00A5674D">
      <w:pPr>
        <w:shd w:val="clear" w:color="auto" w:fill="FFFFFF"/>
        <w:spacing w:after="0" w:line="432" w:lineRule="atLeast"/>
        <w:jc w:val="center"/>
        <w:rPr>
          <w:rFonts w:eastAsia="Times New Roman" w:cstheme="minorHAnsi"/>
          <w:sz w:val="24"/>
          <w:szCs w:val="24"/>
          <w:lang w:eastAsia="sl-SI"/>
        </w:rPr>
      </w:pPr>
    </w:p>
    <w:p w:rsidR="00ED69A0" w:rsidRPr="00A5674D" w:rsidRDefault="00ED69A0" w:rsidP="00A5674D">
      <w:pPr>
        <w:shd w:val="clear" w:color="auto" w:fill="FFFFFF"/>
        <w:spacing w:after="0" w:line="432" w:lineRule="atLeast"/>
        <w:jc w:val="center"/>
        <w:rPr>
          <w:rFonts w:eastAsia="Times New Roman" w:cstheme="minorHAnsi"/>
          <w:b/>
          <w:bCs/>
          <w:sz w:val="24"/>
          <w:szCs w:val="24"/>
          <w:lang w:eastAsia="sl-SI"/>
        </w:rPr>
      </w:pPr>
      <w:r w:rsidRPr="00A5674D">
        <w:rPr>
          <w:rFonts w:eastAsia="Times New Roman" w:cstheme="minorHAnsi"/>
          <w:b/>
          <w:bCs/>
          <w:sz w:val="24"/>
          <w:szCs w:val="24"/>
          <w:lang w:val="en" w:eastAsia="sl-SI"/>
        </w:rPr>
        <w:t>In accordance with the </w:t>
      </w:r>
      <w:hyperlink r:id="rId7" w:history="1">
        <w:r w:rsidRPr="00A5674D">
          <w:rPr>
            <w:rFonts w:eastAsia="Times New Roman" w:cstheme="minorHAnsi"/>
            <w:b/>
            <w:bCs/>
            <w:sz w:val="24"/>
            <w:szCs w:val="24"/>
            <w:lang w:val="en" w:eastAsia="sl-SI"/>
          </w:rPr>
          <w:t>THE RULES AND REGULATIONS OF THE EUROPEAN FACULTY OF LAW</w:t>
        </w:r>
      </w:hyperlink>
      <w:r w:rsidRPr="00A5674D">
        <w:rPr>
          <w:rFonts w:eastAsia="Times New Roman" w:cstheme="minorHAnsi"/>
          <w:b/>
          <w:bCs/>
          <w:sz w:val="24"/>
          <w:szCs w:val="24"/>
          <w:lang w:val="en" w:eastAsia="sl-SI"/>
        </w:rPr>
        <w:t>, students must send request for repeating the year, </w:t>
      </w:r>
      <w:r w:rsidRPr="00A5674D">
        <w:rPr>
          <w:rFonts w:eastAsia="Times New Roman" w:cstheme="minorHAnsi"/>
          <w:b/>
          <w:bCs/>
          <w:sz w:val="24"/>
          <w:szCs w:val="24"/>
          <w:lang w:eastAsia="sl-SI"/>
        </w:rPr>
        <w:t>additional and exceptional enrolment no later than 20th September of the current year.</w:t>
      </w:r>
    </w:p>
    <w:p w:rsidR="00ED69A0" w:rsidRPr="00A5674D" w:rsidRDefault="00ED69A0" w:rsidP="00A5674D">
      <w:pPr>
        <w:shd w:val="clear" w:color="auto" w:fill="FFFFFF"/>
        <w:spacing w:after="0" w:line="432" w:lineRule="atLeast"/>
        <w:jc w:val="both"/>
        <w:rPr>
          <w:rFonts w:eastAsia="Times New Roman" w:cstheme="minorHAnsi"/>
          <w:sz w:val="24"/>
          <w:szCs w:val="24"/>
          <w:lang w:eastAsia="sl-SI"/>
        </w:rPr>
      </w:pPr>
    </w:p>
    <w:p w:rsidR="00ED69A0" w:rsidRPr="00A5674D" w:rsidRDefault="00ED69A0" w:rsidP="00A5674D">
      <w:pPr>
        <w:shd w:val="clear" w:color="auto" w:fill="FFFFFF"/>
        <w:spacing w:after="0" w:line="432" w:lineRule="atLeast"/>
        <w:jc w:val="both"/>
        <w:rPr>
          <w:rFonts w:eastAsia="Times New Roman" w:cstheme="minorHAnsi"/>
          <w:b/>
          <w:sz w:val="24"/>
          <w:szCs w:val="24"/>
          <w:lang w:eastAsia="sl-SI"/>
        </w:rPr>
      </w:pPr>
      <w:r w:rsidRPr="00A5674D">
        <w:rPr>
          <w:rFonts w:eastAsia="Times New Roman" w:cstheme="minorHAnsi"/>
          <w:b/>
          <w:sz w:val="24"/>
          <w:szCs w:val="24"/>
          <w:lang w:eastAsia="sl-SI"/>
        </w:rPr>
        <w:t>Instructions for enrollm</w:t>
      </w:r>
      <w:r w:rsidR="00A5674D">
        <w:rPr>
          <w:rFonts w:eastAsia="Times New Roman" w:cstheme="minorHAnsi"/>
          <w:b/>
          <w:sz w:val="24"/>
          <w:szCs w:val="24"/>
          <w:lang w:eastAsia="sl-SI"/>
        </w:rPr>
        <w:t>ent in to the academic year 2019/2020</w:t>
      </w:r>
      <w:r w:rsidRPr="00A5674D">
        <w:rPr>
          <w:rFonts w:eastAsia="Times New Roman" w:cstheme="minorHAnsi"/>
          <w:b/>
          <w:sz w:val="24"/>
          <w:szCs w:val="24"/>
          <w:lang w:eastAsia="sl-SI"/>
        </w:rPr>
        <w:t>.</w:t>
      </w:r>
    </w:p>
    <w:p w:rsidR="00ED69A0" w:rsidRPr="00A5674D" w:rsidRDefault="00ED69A0" w:rsidP="00A5674D">
      <w:pPr>
        <w:shd w:val="clear" w:color="auto" w:fill="FFFFFF"/>
        <w:spacing w:after="0" w:line="432" w:lineRule="atLeast"/>
        <w:jc w:val="both"/>
        <w:rPr>
          <w:rFonts w:eastAsia="Times New Roman" w:cstheme="minorHAnsi"/>
          <w:b/>
          <w:sz w:val="24"/>
          <w:szCs w:val="24"/>
          <w:lang w:eastAsia="sl-SI"/>
        </w:rPr>
      </w:pPr>
    </w:p>
    <w:p w:rsidR="00A5674D" w:rsidRDefault="00ED69A0" w:rsidP="00A5674D">
      <w:p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Before you begin to fill out the enrollment list you need to complete a survey. You have to answer to all questions otherwise the system will not give you the possibility of the fulfillment of matriculation form. It may happen that the survey demands from you to evaluate the lectures which you have not listened to yet. In this case you just have to choose the correct answer. The enrollment procedure goes as following:</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You can enter The Higher Education Information System (VIS) on the website of the Faculty (</w:t>
      </w:r>
      <w:r w:rsidR="00A5674D" w:rsidRPr="00A5674D">
        <w:rPr>
          <w:rFonts w:eastAsia="Times New Roman" w:cstheme="minorHAnsi"/>
          <w:sz w:val="24"/>
          <w:szCs w:val="24"/>
          <w:lang w:eastAsia="sl-SI"/>
        </w:rPr>
        <w:t>https://vis.evro-pf.si/</w:t>
      </w:r>
      <w:hyperlink r:id="rId8" w:history="1"/>
      <w:r w:rsidRPr="00A5674D">
        <w:rPr>
          <w:rFonts w:eastAsia="Times New Roman" w:cstheme="minorHAnsi"/>
          <w:sz w:val="24"/>
          <w:szCs w:val="24"/>
          <w:lang w:eastAsia="sl-SI"/>
        </w:rPr>
        <w:t>) by using your user name (registration number) and password and confirming the entry.</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After entering your personal page you first need to complete survey questions.</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In the VIS system from the menu on the left hand side you select Application form/enrollment.</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Fill in all the fields on the enrollment sheet.</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After entering all the required information on the enrollment sheet you just confirm it by clicking OK.</w:t>
      </w:r>
    </w:p>
    <w:p w:rsidR="00A5674D"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The data you entered will appear on the screen for review. If the entered data is correct once again select the OK butt</w:t>
      </w:r>
      <w:r w:rsidR="00A5674D" w:rsidRPr="00A5674D">
        <w:rPr>
          <w:rFonts w:eastAsia="Times New Roman" w:cstheme="minorHAnsi"/>
          <w:sz w:val="24"/>
          <w:szCs w:val="24"/>
          <w:lang w:eastAsia="sl-SI"/>
        </w:rPr>
        <w:t>on.</w:t>
      </w:r>
    </w:p>
    <w:p w:rsidR="00ED69A0" w:rsidRPr="00A5674D" w:rsidRDefault="00ED69A0" w:rsidP="00A5674D">
      <w:pPr>
        <w:pStyle w:val="Odstavekseznama"/>
        <w:numPr>
          <w:ilvl w:val="0"/>
          <w:numId w:val="3"/>
        </w:num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sz w:val="24"/>
          <w:szCs w:val="24"/>
          <w:lang w:eastAsia="sl-SI"/>
        </w:rPr>
        <w:t>Print the application form and check if all the data is correct.</w:t>
      </w:r>
    </w:p>
    <w:p w:rsidR="00ED69A0" w:rsidRDefault="00ED69A0" w:rsidP="00A5674D">
      <w:pPr>
        <w:shd w:val="clear" w:color="auto" w:fill="FFFFFF"/>
        <w:spacing w:after="0" w:line="432" w:lineRule="atLeast"/>
        <w:jc w:val="both"/>
        <w:rPr>
          <w:rFonts w:eastAsia="Times New Roman" w:cstheme="minorHAnsi"/>
          <w:b/>
          <w:bCs/>
          <w:sz w:val="24"/>
          <w:szCs w:val="24"/>
          <w:lang w:eastAsia="sl-SI"/>
        </w:rPr>
      </w:pPr>
      <w:r w:rsidRPr="00A5674D">
        <w:rPr>
          <w:rFonts w:eastAsia="Times New Roman" w:cstheme="minorHAnsi"/>
          <w:sz w:val="24"/>
          <w:szCs w:val="24"/>
          <w:lang w:eastAsia="sl-SI"/>
        </w:rPr>
        <w:lastRenderedPageBreak/>
        <w:t>You need to sign it and together with the rest of registration documents </w:t>
      </w:r>
      <w:r w:rsidRPr="00A5674D">
        <w:rPr>
          <w:rFonts w:eastAsia="Times New Roman" w:cstheme="minorHAnsi"/>
          <w:b/>
          <w:bCs/>
          <w:sz w:val="24"/>
          <w:szCs w:val="24"/>
          <w:lang w:eastAsia="sl-SI"/>
        </w:rPr>
        <w:t>no la</w:t>
      </w:r>
      <w:r w:rsidR="00A5674D">
        <w:rPr>
          <w:rFonts w:eastAsia="Times New Roman" w:cstheme="minorHAnsi"/>
          <w:b/>
          <w:bCs/>
          <w:sz w:val="24"/>
          <w:szCs w:val="24"/>
          <w:lang w:eastAsia="sl-SI"/>
        </w:rPr>
        <w:t xml:space="preserve">ter than 26th of September 2019 </w:t>
      </w:r>
      <w:r w:rsidRPr="00A5674D">
        <w:rPr>
          <w:rFonts w:eastAsia="Times New Roman" w:cstheme="minorHAnsi"/>
          <w:b/>
          <w:bCs/>
          <w:sz w:val="24"/>
          <w:szCs w:val="24"/>
          <w:lang w:eastAsia="sl-SI"/>
        </w:rPr>
        <w:t>send to the following address:</w:t>
      </w:r>
    </w:p>
    <w:p w:rsidR="00A5674D" w:rsidRPr="00A5674D" w:rsidRDefault="00A5674D" w:rsidP="00A5674D">
      <w:pPr>
        <w:shd w:val="clear" w:color="auto" w:fill="FFFFFF"/>
        <w:spacing w:after="0" w:line="432" w:lineRule="atLeast"/>
        <w:jc w:val="both"/>
        <w:rPr>
          <w:rFonts w:eastAsia="Times New Roman" w:cstheme="minorHAnsi"/>
          <w:sz w:val="24"/>
          <w:szCs w:val="24"/>
          <w:lang w:eastAsia="sl-SI"/>
        </w:rPr>
      </w:pPr>
    </w:p>
    <w:p w:rsidR="00ED69A0" w:rsidRPr="00A5674D" w:rsidRDefault="00A5674D" w:rsidP="00A5674D">
      <w:pPr>
        <w:shd w:val="clear" w:color="auto" w:fill="FFFFFF"/>
        <w:spacing w:after="0" w:line="432" w:lineRule="atLeast"/>
        <w:jc w:val="both"/>
        <w:rPr>
          <w:rFonts w:eastAsia="Times New Roman" w:cstheme="minorHAnsi"/>
          <w:sz w:val="24"/>
          <w:szCs w:val="24"/>
          <w:lang w:eastAsia="sl-SI"/>
        </w:rPr>
      </w:pPr>
      <w:r>
        <w:rPr>
          <w:rFonts w:eastAsia="Times New Roman" w:cstheme="minorHAnsi"/>
          <w:b/>
          <w:bCs/>
          <w:sz w:val="24"/>
          <w:szCs w:val="24"/>
          <w:lang w:eastAsia="sl-SI"/>
        </w:rPr>
        <w:t>Undergraduates: T</w:t>
      </w:r>
      <w:r w:rsidR="00ED69A0" w:rsidRPr="00A5674D">
        <w:rPr>
          <w:rFonts w:eastAsia="Times New Roman" w:cstheme="minorHAnsi"/>
          <w:b/>
          <w:bCs/>
          <w:sz w:val="24"/>
          <w:szCs w:val="24"/>
          <w:lang w:eastAsia="sl-SI"/>
        </w:rPr>
        <w:t xml:space="preserve">he European Faculty of Law  Enrollment 2018/19, Delpinova ulica </w:t>
      </w:r>
      <w:r>
        <w:rPr>
          <w:rFonts w:eastAsia="Times New Roman" w:cstheme="minorHAnsi"/>
          <w:b/>
          <w:bCs/>
          <w:sz w:val="24"/>
          <w:szCs w:val="24"/>
          <w:lang w:eastAsia="sl-SI"/>
        </w:rPr>
        <w:t>18 b, 5000 Nova Gorica, SloveniA</w:t>
      </w:r>
    </w:p>
    <w:p w:rsidR="00ED69A0" w:rsidRPr="00A5674D" w:rsidRDefault="00ED69A0" w:rsidP="00A5674D">
      <w:pPr>
        <w:shd w:val="clear" w:color="auto" w:fill="FFFFFF"/>
        <w:spacing w:after="0" w:line="432" w:lineRule="atLeast"/>
        <w:jc w:val="both"/>
        <w:rPr>
          <w:rFonts w:eastAsia="Times New Roman" w:cstheme="minorHAnsi"/>
          <w:b/>
          <w:bCs/>
          <w:sz w:val="24"/>
          <w:szCs w:val="24"/>
          <w:lang w:eastAsia="sl-SI"/>
        </w:rPr>
      </w:pPr>
    </w:p>
    <w:p w:rsidR="00ED69A0" w:rsidRPr="00A5674D" w:rsidRDefault="00ED69A0" w:rsidP="00A5674D">
      <w:pPr>
        <w:shd w:val="clear" w:color="auto" w:fill="FFFFFF"/>
        <w:spacing w:after="0" w:line="432" w:lineRule="atLeast"/>
        <w:jc w:val="both"/>
        <w:rPr>
          <w:rFonts w:eastAsia="Times New Roman" w:cstheme="minorHAnsi"/>
          <w:sz w:val="24"/>
          <w:szCs w:val="24"/>
          <w:lang w:eastAsia="sl-SI"/>
        </w:rPr>
      </w:pPr>
      <w:r w:rsidRPr="00A5674D">
        <w:rPr>
          <w:rFonts w:eastAsia="Times New Roman" w:cstheme="minorHAnsi"/>
          <w:b/>
          <w:bCs/>
          <w:sz w:val="24"/>
          <w:szCs w:val="24"/>
          <w:lang w:eastAsia="sl-SI"/>
        </w:rPr>
        <w:t xml:space="preserve">Graduates: The European Faculty of Law Enrollment 2018/19, </w:t>
      </w:r>
      <w:r w:rsidR="00A5674D">
        <w:rPr>
          <w:rFonts w:eastAsia="Times New Roman" w:cstheme="minorHAnsi"/>
          <w:b/>
          <w:bCs/>
          <w:sz w:val="24"/>
          <w:szCs w:val="24"/>
          <w:lang w:eastAsia="sl-SI"/>
        </w:rPr>
        <w:t>Mestni trg 23,</w:t>
      </w:r>
      <w:r w:rsidRPr="00A5674D">
        <w:rPr>
          <w:rFonts w:eastAsia="Times New Roman" w:cstheme="minorHAnsi"/>
          <w:b/>
          <w:bCs/>
          <w:sz w:val="24"/>
          <w:szCs w:val="24"/>
          <w:lang w:eastAsia="sl-SI"/>
        </w:rPr>
        <w:t xml:space="preserve"> 1000 Ljubljana, Slovenia</w:t>
      </w:r>
    </w:p>
    <w:p w:rsidR="00ED69A0" w:rsidRPr="00A5674D" w:rsidRDefault="00ED69A0" w:rsidP="00A5674D">
      <w:pPr>
        <w:shd w:val="clear" w:color="auto" w:fill="FFFFFF"/>
        <w:spacing w:after="0" w:line="432" w:lineRule="atLeast"/>
        <w:jc w:val="both"/>
        <w:rPr>
          <w:rFonts w:eastAsia="Times New Roman" w:cstheme="minorHAnsi"/>
          <w:b/>
          <w:bCs/>
          <w:sz w:val="24"/>
          <w:szCs w:val="24"/>
          <w:lang w:eastAsia="sl-SI"/>
        </w:rPr>
      </w:pPr>
    </w:p>
    <w:p w:rsidR="00ED69A0" w:rsidRPr="00A5674D" w:rsidRDefault="00ED69A0" w:rsidP="00A5674D">
      <w:pPr>
        <w:rPr>
          <w:b/>
          <w:sz w:val="28"/>
          <w:szCs w:val="28"/>
          <w:lang w:eastAsia="sl-SI"/>
        </w:rPr>
      </w:pPr>
      <w:r w:rsidRPr="00A5674D">
        <w:rPr>
          <w:b/>
          <w:sz w:val="28"/>
          <w:szCs w:val="28"/>
          <w:lang w:eastAsia="sl-SI"/>
        </w:rPr>
        <w:t>Important:</w:t>
      </w:r>
    </w:p>
    <w:p w:rsidR="00ED69A0" w:rsidRPr="00A5674D" w:rsidRDefault="00A5674D" w:rsidP="00A5674D">
      <w:pPr>
        <w:spacing w:line="360" w:lineRule="auto"/>
        <w:rPr>
          <w:sz w:val="24"/>
          <w:szCs w:val="24"/>
          <w:lang w:eastAsia="sl-SI"/>
        </w:rPr>
      </w:pPr>
      <w:r w:rsidRPr="00A5674D">
        <w:rPr>
          <w:b/>
          <w:sz w:val="24"/>
          <w:szCs w:val="24"/>
          <w:u w:val="single"/>
          <w:lang w:eastAsia="sl-SI"/>
        </w:rPr>
        <w:t xml:space="preserve">Data </w:t>
      </w:r>
      <w:r w:rsidR="00ED69A0" w:rsidRPr="00A5674D">
        <w:rPr>
          <w:b/>
          <w:sz w:val="24"/>
          <w:szCs w:val="24"/>
          <w:u w:val="single"/>
          <w:lang w:eastAsia="sl-SI"/>
        </w:rPr>
        <w:t>Transfer</w:t>
      </w:r>
      <w:r w:rsidR="00ED69A0" w:rsidRPr="00A5674D">
        <w:rPr>
          <w:sz w:val="24"/>
          <w:szCs w:val="24"/>
          <w:lang w:eastAsia="sl-SI"/>
        </w:rPr>
        <w:br/>
        <w:t>Due to the amount of data that are available to fill out the matriculation application it may take longer to download pages.</w:t>
      </w:r>
    </w:p>
    <w:p w:rsidR="00ED69A0" w:rsidRPr="00A5674D" w:rsidRDefault="00ED69A0" w:rsidP="00A5674D">
      <w:pPr>
        <w:spacing w:line="360" w:lineRule="auto"/>
        <w:rPr>
          <w:sz w:val="24"/>
          <w:szCs w:val="24"/>
          <w:lang w:eastAsia="sl-SI"/>
        </w:rPr>
      </w:pPr>
      <w:r w:rsidRPr="00A5674D">
        <w:rPr>
          <w:b/>
          <w:sz w:val="24"/>
          <w:szCs w:val="24"/>
          <w:u w:val="single"/>
          <w:lang w:eastAsia="sl-SI"/>
        </w:rPr>
        <w:t>Data Entry</w:t>
      </w:r>
      <w:r w:rsidRPr="00A5674D">
        <w:rPr>
          <w:sz w:val="24"/>
          <w:szCs w:val="24"/>
          <w:lang w:eastAsia="sl-SI"/>
        </w:rPr>
        <w:br/>
        <w:t>A student who is enrolling for the first time needs to complete all the information required by the information system. Already enrolled students only review and supplement data if necessary, i.e. if the data changed since the last entry. The data can be changed only where the information system enables it.</w:t>
      </w:r>
    </w:p>
    <w:p w:rsidR="00ED69A0" w:rsidRPr="00A5674D" w:rsidRDefault="00ED69A0" w:rsidP="00A5674D">
      <w:pPr>
        <w:spacing w:line="360" w:lineRule="auto"/>
        <w:rPr>
          <w:sz w:val="24"/>
          <w:szCs w:val="24"/>
          <w:lang w:eastAsia="sl-SI"/>
        </w:rPr>
      </w:pPr>
      <w:r w:rsidRPr="00A5674D">
        <w:rPr>
          <w:b/>
          <w:sz w:val="24"/>
          <w:szCs w:val="24"/>
          <w:u w:val="single"/>
          <w:lang w:eastAsia="sl-SI"/>
        </w:rPr>
        <w:t>Entry Errors</w:t>
      </w:r>
      <w:r w:rsidRPr="00A5674D">
        <w:rPr>
          <w:sz w:val="24"/>
          <w:szCs w:val="24"/>
          <w:lang w:eastAsia="sl-SI"/>
        </w:rPr>
        <w:br/>
        <w:t>Proposal of the matriculation sheet on the internet can be filled out only once so before the final confirmation should carefully check whether you have entered the correct information. If you notice that the matriculation sheet contains an error (either because of your entry or an error in the matriculation sheet) correct the error on the printed sheet and sign next to the correction. Corrections will be entered by the Faculty upon receipt of your matriculation application.</w:t>
      </w:r>
    </w:p>
    <w:p w:rsidR="00A5674D" w:rsidRPr="00A5674D" w:rsidRDefault="00ED69A0" w:rsidP="00A5674D">
      <w:pPr>
        <w:spacing w:line="360" w:lineRule="auto"/>
        <w:rPr>
          <w:sz w:val="24"/>
          <w:szCs w:val="24"/>
          <w:lang w:eastAsia="sl-SI"/>
        </w:rPr>
      </w:pPr>
      <w:r w:rsidRPr="00A5674D">
        <w:rPr>
          <w:b/>
          <w:sz w:val="24"/>
          <w:szCs w:val="24"/>
          <w:u w:val="single"/>
          <w:lang w:eastAsia="sl-SI"/>
        </w:rPr>
        <w:t>Conclusion of Data Entry</w:t>
      </w:r>
      <w:r w:rsidRPr="00A5674D">
        <w:rPr>
          <w:sz w:val="24"/>
          <w:szCs w:val="24"/>
          <w:lang w:eastAsia="sl-SI"/>
        </w:rPr>
        <w:br/>
        <w:t xml:space="preserve">When you have entered all the required information in the matriculation sheet please confirm the selection by pressing OK. The data you entered will appear on the screen for review. If the entered data is correct once again select the OK button otherwise return to </w:t>
      </w:r>
      <w:r w:rsidRPr="00A5674D">
        <w:rPr>
          <w:sz w:val="24"/>
          <w:szCs w:val="24"/>
          <w:lang w:eastAsia="sl-SI"/>
        </w:rPr>
        <w:lastRenderedPageBreak/>
        <w:t>the previous page and correct the errors. After successfully entering your data the information system will inform you with the message.</w:t>
      </w:r>
    </w:p>
    <w:p w:rsidR="00ED69A0" w:rsidRPr="00A5674D" w:rsidRDefault="00ED69A0" w:rsidP="00A5674D">
      <w:pPr>
        <w:spacing w:line="360" w:lineRule="auto"/>
        <w:rPr>
          <w:sz w:val="24"/>
          <w:szCs w:val="24"/>
          <w:lang w:eastAsia="sl-SI"/>
        </w:rPr>
      </w:pPr>
      <w:r w:rsidRPr="00A5674D">
        <w:rPr>
          <w:b/>
          <w:sz w:val="24"/>
          <w:szCs w:val="24"/>
          <w:u w:val="single"/>
          <w:lang w:eastAsia="sl-SI"/>
        </w:rPr>
        <w:t>Print</w:t>
      </w:r>
      <w:r w:rsidRPr="00A5674D">
        <w:rPr>
          <w:sz w:val="24"/>
          <w:szCs w:val="24"/>
          <w:lang w:eastAsia="sl-SI"/>
        </w:rPr>
        <w:br/>
        <w:t>1. In the menu select Application sheet/Print.</w:t>
      </w:r>
      <w:r w:rsidRPr="00A5674D">
        <w:rPr>
          <w:sz w:val="24"/>
          <w:szCs w:val="24"/>
          <w:lang w:eastAsia="sl-SI"/>
        </w:rPr>
        <w:br/>
        <w:t>2. The display shows your last enrollment sheet. Prepare the printer and select the print button.</w:t>
      </w:r>
      <w:r w:rsidRPr="00A5674D">
        <w:rPr>
          <w:sz w:val="24"/>
          <w:szCs w:val="24"/>
          <w:lang w:eastAsia="sl-SI"/>
        </w:rPr>
        <w:br/>
        <w:t>3. Check and sign the printed sheet and send it to the Faculty</w:t>
      </w:r>
      <w:r w:rsidR="00AC4B76">
        <w:rPr>
          <w:sz w:val="24"/>
          <w:szCs w:val="24"/>
          <w:lang w:eastAsia="sl-SI"/>
        </w:rPr>
        <w:t>.</w:t>
      </w:r>
    </w:p>
    <w:p w:rsidR="00ED69A0" w:rsidRPr="00A5674D" w:rsidRDefault="00ED69A0" w:rsidP="00A5674D">
      <w:pPr>
        <w:spacing w:line="360" w:lineRule="auto"/>
        <w:rPr>
          <w:sz w:val="24"/>
          <w:szCs w:val="24"/>
          <w:lang w:eastAsia="sl-SI"/>
        </w:rPr>
      </w:pPr>
      <w:r w:rsidRPr="00A5674D">
        <w:rPr>
          <w:b/>
          <w:sz w:val="24"/>
          <w:szCs w:val="24"/>
          <w:u w:val="single"/>
          <w:lang w:eastAsia="sl-SI"/>
        </w:rPr>
        <w:t>Student Information Update</w:t>
      </w:r>
      <w:r w:rsidRPr="00A5674D">
        <w:rPr>
          <w:sz w:val="24"/>
          <w:szCs w:val="24"/>
          <w:lang w:eastAsia="sl-SI"/>
        </w:rPr>
        <w:br/>
        <w:t>Students are required if there is a change of any data (personal data, home address, information about employment) during the academic year to write the student office at the Faculty and let them know. For any changes (other than changes to phone and e-mail) a written notice is required.</w:t>
      </w:r>
    </w:p>
    <w:p w:rsidR="00ED69A0" w:rsidRPr="00A5674D" w:rsidRDefault="00ED69A0" w:rsidP="00A5674D">
      <w:pPr>
        <w:spacing w:line="360" w:lineRule="auto"/>
        <w:rPr>
          <w:sz w:val="24"/>
          <w:szCs w:val="24"/>
          <w:lang w:eastAsia="sl-SI"/>
        </w:rPr>
      </w:pPr>
      <w:r w:rsidRPr="00A5674D">
        <w:rPr>
          <w:b/>
          <w:sz w:val="24"/>
          <w:szCs w:val="24"/>
          <w:u w:val="single"/>
          <w:lang w:eastAsia="sl-SI"/>
        </w:rPr>
        <w:t>Password Blockade</w:t>
      </w:r>
      <w:r w:rsidRPr="00A5674D">
        <w:rPr>
          <w:sz w:val="24"/>
          <w:szCs w:val="24"/>
          <w:lang w:eastAsia="sl-SI"/>
        </w:rPr>
        <w:br/>
        <w:t>Three times after consecutively entering a wrong password entrance into the VIS system due to data security is disabled. To renew a password please contact the student office at the Faculty. Your information is only accessible through your user name and password and should therefore be carefully guarded. In the event of their loss report it immediately to the Faculty which will assign you a new password.</w:t>
      </w:r>
    </w:p>
    <w:p w:rsidR="00ED69A0" w:rsidRPr="00A5674D" w:rsidRDefault="00ED69A0" w:rsidP="00A5674D">
      <w:pPr>
        <w:spacing w:line="360" w:lineRule="auto"/>
        <w:rPr>
          <w:sz w:val="24"/>
          <w:szCs w:val="24"/>
          <w:lang w:eastAsia="sl-SI"/>
        </w:rPr>
      </w:pPr>
      <w:r w:rsidRPr="00A5674D">
        <w:rPr>
          <w:b/>
          <w:sz w:val="24"/>
          <w:szCs w:val="24"/>
          <w:u w:val="single"/>
          <w:lang w:eastAsia="sl-SI"/>
        </w:rPr>
        <w:t>Certificate of Enrollment</w:t>
      </w:r>
      <w:r w:rsidRPr="00A5674D">
        <w:rPr>
          <w:sz w:val="24"/>
          <w:szCs w:val="24"/>
          <w:lang w:eastAsia="sl-SI"/>
        </w:rPr>
        <w:br/>
        <w:t>After the completion of enrollment we will by e-mail send you six free certificates of enrol</w:t>
      </w:r>
      <w:r w:rsidR="00AC4B76">
        <w:rPr>
          <w:sz w:val="24"/>
          <w:szCs w:val="24"/>
          <w:lang w:eastAsia="sl-SI"/>
        </w:rPr>
        <w:t>lment for the academic year 2019/20</w:t>
      </w:r>
      <w:bookmarkStart w:id="0" w:name="_GoBack"/>
      <w:bookmarkEnd w:id="0"/>
      <w:r w:rsidRPr="00A5674D">
        <w:rPr>
          <w:sz w:val="24"/>
          <w:szCs w:val="24"/>
          <w:lang w:eastAsia="sl-SI"/>
        </w:rPr>
        <w:t>. Students of the European Faculty of Law are encouraged to have access to the Internet since most operations (administrative procedures) with the Faculty take place via the Internet. This route is the simplest for students as well as faculty and it allows fast and high quality business to mutual satisfaction.</w:t>
      </w:r>
    </w:p>
    <w:p w:rsidR="00DB5013" w:rsidRPr="00A5674D" w:rsidRDefault="00DB5013" w:rsidP="00A5674D">
      <w:pPr>
        <w:rPr>
          <w:sz w:val="24"/>
          <w:szCs w:val="24"/>
        </w:rPr>
      </w:pPr>
    </w:p>
    <w:p w:rsidR="00ED69A0" w:rsidRPr="00A5674D" w:rsidRDefault="00ED69A0" w:rsidP="00A5674D">
      <w:pPr>
        <w:rPr>
          <w:sz w:val="24"/>
          <w:szCs w:val="24"/>
        </w:rPr>
      </w:pPr>
    </w:p>
    <w:sectPr w:rsidR="00ED69A0" w:rsidRPr="00A5674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A0" w:rsidRDefault="00ED69A0" w:rsidP="00ED69A0">
      <w:pPr>
        <w:spacing w:after="0" w:line="240" w:lineRule="auto"/>
      </w:pPr>
      <w:r>
        <w:separator/>
      </w:r>
    </w:p>
  </w:endnote>
  <w:endnote w:type="continuationSeparator" w:id="0">
    <w:p w:rsidR="00ED69A0" w:rsidRDefault="00ED69A0" w:rsidP="00ED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enSans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A0" w:rsidRDefault="00A5674D">
    <w:pPr>
      <w:pStyle w:val="Noga"/>
    </w:pPr>
    <w:r>
      <w:rPr>
        <w:noProof/>
        <w:lang w:eastAsia="sl-SI"/>
      </w:rPr>
      <w:drawing>
        <wp:anchor distT="0" distB="0" distL="114300" distR="114300" simplePos="0" relativeHeight="251658240" behindDoc="1" locked="0" layoutInCell="1" allowOverlap="1" wp14:anchorId="33AA026E" wp14:editId="1C2BF9D9">
          <wp:simplePos x="0" y="0"/>
          <wp:positionH relativeFrom="column">
            <wp:posOffset>0</wp:posOffset>
          </wp:positionH>
          <wp:positionV relativeFrom="paragraph">
            <wp:posOffset>171450</wp:posOffset>
          </wp:positionV>
          <wp:extent cx="7520940" cy="782602"/>
          <wp:effectExtent l="0" t="0" r="0" b="0"/>
          <wp:wrapTight wrapText="bothSides">
            <wp:wrapPolygon edited="0">
              <wp:start x="0" y="0"/>
              <wp:lineTo x="0" y="21039"/>
              <wp:lineTo x="21556" y="21039"/>
              <wp:lineTo x="21556" y="0"/>
              <wp:lineTo x="0" y="0"/>
            </wp:wrapPolygon>
          </wp:wrapTight>
          <wp:docPr id="3" name="Picture 2" descr="noga_EPF_dopi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_EPF_dopis_SLO.jpg"/>
                  <pic:cNvPicPr/>
                </pic:nvPicPr>
                <pic:blipFill>
                  <a:blip r:embed="rId1"/>
                  <a:stretch>
                    <a:fillRect/>
                  </a:stretch>
                </pic:blipFill>
                <pic:spPr>
                  <a:xfrm>
                    <a:off x="0" y="0"/>
                    <a:ext cx="7520940" cy="78260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A0" w:rsidRDefault="00ED69A0" w:rsidP="00ED69A0">
      <w:pPr>
        <w:spacing w:after="0" w:line="240" w:lineRule="auto"/>
      </w:pPr>
      <w:r>
        <w:separator/>
      </w:r>
    </w:p>
  </w:footnote>
  <w:footnote w:type="continuationSeparator" w:id="0">
    <w:p w:rsidR="00ED69A0" w:rsidRDefault="00ED69A0" w:rsidP="00ED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A0" w:rsidRDefault="00ED69A0">
    <w:pPr>
      <w:pStyle w:val="Glava"/>
    </w:pPr>
    <w:r>
      <w:rPr>
        <w:noProof/>
        <w:lang w:eastAsia="sl-SI"/>
      </w:rPr>
      <w:drawing>
        <wp:anchor distT="0" distB="0" distL="0" distR="114300" simplePos="0" relativeHeight="251659264" behindDoc="0" locked="1" layoutInCell="1" allowOverlap="1" wp14:anchorId="373DC582" wp14:editId="57CED9ED">
          <wp:simplePos x="0" y="0"/>
          <wp:positionH relativeFrom="page">
            <wp:posOffset>4622800</wp:posOffset>
          </wp:positionH>
          <wp:positionV relativeFrom="page">
            <wp:posOffset>-95250</wp:posOffset>
          </wp:positionV>
          <wp:extent cx="2879090" cy="1800225"/>
          <wp:effectExtent l="0" t="0" r="0" b="9525"/>
          <wp:wrapSquare wrapText="bothSides"/>
          <wp:docPr id="2" name="Slika 2" descr="NU_EPF_dopis_glava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EPF_dopis_glava SLO"/>
                  <pic:cNvPicPr>
                    <a:picLocks noChangeAspect="1" noChangeArrowheads="1"/>
                  </pic:cNvPicPr>
                </pic:nvPicPr>
                <pic:blipFill>
                  <a:blip r:embed="rId1">
                    <a:extLst>
                      <a:ext uri="{28A0092B-C50C-407E-A947-70E740481C1C}">
                        <a14:useLocalDpi xmlns:a14="http://schemas.microsoft.com/office/drawing/2010/main" val="0"/>
                      </a:ext>
                    </a:extLst>
                  </a:blip>
                  <a:srcRect l="61913"/>
                  <a:stretch>
                    <a:fillRect/>
                  </a:stretch>
                </pic:blipFill>
                <pic:spPr bwMode="auto">
                  <a:xfrm>
                    <a:off x="0" y="0"/>
                    <a:ext cx="287909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09B6"/>
    <w:multiLevelType w:val="hybridMultilevel"/>
    <w:tmpl w:val="92BE00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D218FC"/>
    <w:multiLevelType w:val="hybridMultilevel"/>
    <w:tmpl w:val="6478BD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F83C41"/>
    <w:multiLevelType w:val="hybridMultilevel"/>
    <w:tmpl w:val="B3CC2F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A0"/>
    <w:rsid w:val="005D62BC"/>
    <w:rsid w:val="00A5674D"/>
    <w:rsid w:val="00AC4B76"/>
    <w:rsid w:val="00DB5013"/>
    <w:rsid w:val="00ED6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46FC"/>
  <w15:docId w15:val="{9F3B300F-3C77-4025-8670-85705A59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ED6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D69A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ED69A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D69A0"/>
    <w:rPr>
      <w:b/>
      <w:bCs/>
    </w:rPr>
  </w:style>
  <w:style w:type="character" w:styleId="Hiperpovezava">
    <w:name w:val="Hyperlink"/>
    <w:basedOn w:val="Privzetapisavaodstavka"/>
    <w:uiPriority w:val="99"/>
    <w:semiHidden/>
    <w:unhideWhenUsed/>
    <w:rsid w:val="00ED69A0"/>
    <w:rPr>
      <w:color w:val="0000FF"/>
      <w:u w:val="single"/>
    </w:rPr>
  </w:style>
  <w:style w:type="paragraph" w:styleId="Glava">
    <w:name w:val="header"/>
    <w:basedOn w:val="Navaden"/>
    <w:link w:val="GlavaZnak"/>
    <w:uiPriority w:val="99"/>
    <w:unhideWhenUsed/>
    <w:rsid w:val="00ED69A0"/>
    <w:pPr>
      <w:tabs>
        <w:tab w:val="center" w:pos="4536"/>
        <w:tab w:val="right" w:pos="9072"/>
      </w:tabs>
      <w:spacing w:after="0" w:line="240" w:lineRule="auto"/>
    </w:pPr>
  </w:style>
  <w:style w:type="character" w:customStyle="1" w:styleId="GlavaZnak">
    <w:name w:val="Glava Znak"/>
    <w:basedOn w:val="Privzetapisavaodstavka"/>
    <w:link w:val="Glava"/>
    <w:uiPriority w:val="99"/>
    <w:rsid w:val="00ED69A0"/>
  </w:style>
  <w:style w:type="paragraph" w:styleId="Noga">
    <w:name w:val="footer"/>
    <w:basedOn w:val="Navaden"/>
    <w:link w:val="NogaZnak"/>
    <w:uiPriority w:val="99"/>
    <w:unhideWhenUsed/>
    <w:rsid w:val="00ED69A0"/>
    <w:pPr>
      <w:tabs>
        <w:tab w:val="center" w:pos="4536"/>
        <w:tab w:val="right" w:pos="9072"/>
      </w:tabs>
      <w:spacing w:after="0" w:line="240" w:lineRule="auto"/>
    </w:pPr>
  </w:style>
  <w:style w:type="character" w:customStyle="1" w:styleId="NogaZnak">
    <w:name w:val="Noga Znak"/>
    <w:basedOn w:val="Privzetapisavaodstavka"/>
    <w:link w:val="Noga"/>
    <w:uiPriority w:val="99"/>
    <w:rsid w:val="00ED69A0"/>
  </w:style>
  <w:style w:type="paragraph" w:styleId="Odstavekseznama">
    <w:name w:val="List Paragraph"/>
    <w:basedOn w:val="Navaden"/>
    <w:uiPriority w:val="34"/>
    <w:qFormat/>
    <w:rsid w:val="00A56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4151">
      <w:bodyDiv w:val="1"/>
      <w:marLeft w:val="0"/>
      <w:marRight w:val="0"/>
      <w:marTop w:val="0"/>
      <w:marBottom w:val="0"/>
      <w:divBdr>
        <w:top w:val="none" w:sz="0" w:space="0" w:color="auto"/>
        <w:left w:val="none" w:sz="0" w:space="0" w:color="auto"/>
        <w:bottom w:val="none" w:sz="0" w:space="0" w:color="auto"/>
        <w:right w:val="none" w:sz="0" w:space="0" w:color="auto"/>
      </w:divBdr>
      <w:divsChild>
        <w:div w:id="1971478478">
          <w:marLeft w:val="0"/>
          <w:marRight w:val="0"/>
          <w:marTop w:val="0"/>
          <w:marBottom w:val="0"/>
          <w:divBdr>
            <w:top w:val="none" w:sz="0" w:space="0" w:color="auto"/>
            <w:left w:val="none" w:sz="0" w:space="0" w:color="auto"/>
            <w:bottom w:val="none" w:sz="0" w:space="0" w:color="auto"/>
            <w:right w:val="none" w:sz="0" w:space="0" w:color="auto"/>
          </w:divBdr>
        </w:div>
        <w:div w:id="21774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evro-pf.si:8080/visintapl/" TargetMode="External"/><Relationship Id="rId3" Type="http://schemas.openxmlformats.org/officeDocument/2006/relationships/settings" Target="settings.xml"/><Relationship Id="rId7" Type="http://schemas.openxmlformats.org/officeDocument/2006/relationships/hyperlink" Target="https://www.evro-pf.si/media/website/2012/08/THE-RULES-AND-REGULATIONS-OF-EUROPEAN-FACULTY-OF-LAW_fina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735</Words>
  <Characters>4193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dc:creator>
  <cp:lastModifiedBy>Neva Antauer</cp:lastModifiedBy>
  <cp:revision>5</cp:revision>
  <dcterms:created xsi:type="dcterms:W3CDTF">2018-08-08T09:12:00Z</dcterms:created>
  <dcterms:modified xsi:type="dcterms:W3CDTF">2019-07-10T08:42:00Z</dcterms:modified>
</cp:coreProperties>
</file>