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109" w:rsidRPr="008A6F37" w:rsidRDefault="00A86109" w:rsidP="004C5DE4">
      <w:pPr>
        <w:pStyle w:val="Titel"/>
        <w:rPr>
          <w:b w:val="0"/>
          <w:lang w:val="fr-FR"/>
        </w:rPr>
      </w:pPr>
      <w:r w:rsidRPr="00CA5E3D">
        <w:rPr>
          <w:lang w:val="fr-FR"/>
        </w:rPr>
        <w:t>CURRICULUM VITAE</w:t>
      </w:r>
    </w:p>
    <w:p w:rsidR="00A86109" w:rsidRDefault="00A86109" w:rsidP="00A86109">
      <w:pPr>
        <w:pStyle w:val="Titel"/>
        <w:rPr>
          <w:lang w:val="fr-FR"/>
        </w:rPr>
      </w:pPr>
    </w:p>
    <w:p w:rsidR="00A86109" w:rsidRDefault="00A86109" w:rsidP="00A86109">
      <w:pPr>
        <w:pStyle w:val="Titel"/>
        <w:rPr>
          <w:lang w:val="fr-FR"/>
        </w:rPr>
      </w:pPr>
    </w:p>
    <w:tbl>
      <w:tblPr>
        <w:tblW w:w="0" w:type="auto"/>
        <w:tblLook w:val="01E0" w:firstRow="1" w:lastRow="1" w:firstColumn="1" w:lastColumn="1" w:noHBand="0" w:noVBand="0"/>
      </w:tblPr>
      <w:tblGrid>
        <w:gridCol w:w="6948"/>
        <w:gridCol w:w="2264"/>
      </w:tblGrid>
      <w:tr w:rsidR="00A86109" w:rsidRPr="00642813" w:rsidTr="004419F8">
        <w:tc>
          <w:tcPr>
            <w:tcW w:w="6948" w:type="dxa"/>
            <w:shd w:val="clear" w:color="auto" w:fill="auto"/>
          </w:tcPr>
          <w:p w:rsidR="00A86109" w:rsidRPr="00F13862" w:rsidRDefault="00A86109" w:rsidP="004419F8">
            <w:pPr>
              <w:ind w:left="2160" w:hanging="2160"/>
              <w:rPr>
                <w:b/>
                <w:lang w:val="en-US"/>
              </w:rPr>
            </w:pPr>
            <w:r w:rsidRPr="00F13862">
              <w:rPr>
                <w:b/>
                <w:lang w:val="en-US"/>
              </w:rPr>
              <w:t>Prof. Dr.</w:t>
            </w:r>
            <w:r w:rsidRPr="00FE766D">
              <w:rPr>
                <w:b/>
                <w:lang w:val="en-US"/>
              </w:rPr>
              <w:t xml:space="preserve"> Verica</w:t>
            </w:r>
            <w:r w:rsidRPr="00F13862">
              <w:rPr>
                <w:b/>
                <w:lang w:val="en-US"/>
              </w:rPr>
              <w:t xml:space="preserve"> TRSTENJAK</w:t>
            </w:r>
          </w:p>
          <w:p w:rsidR="00A86109" w:rsidRPr="00642813" w:rsidRDefault="00A86109" w:rsidP="004419F8">
            <w:pPr>
              <w:jc w:val="both"/>
              <w:rPr>
                <w:lang w:val="en-GB"/>
              </w:rPr>
            </w:pPr>
            <w:r w:rsidRPr="00F13862">
              <w:rPr>
                <w:b/>
                <w:lang w:val="en-US"/>
              </w:rPr>
              <w:t>Birth:</w:t>
            </w:r>
            <w:r w:rsidRPr="00F13862">
              <w:rPr>
                <w:lang w:val="en-US"/>
              </w:rPr>
              <w:t xml:space="preserve"> 9. </w:t>
            </w:r>
            <w:r w:rsidRPr="00D04B79">
              <w:rPr>
                <w:lang w:val="en-US"/>
              </w:rPr>
              <w:t>December 1962</w:t>
            </w:r>
            <w:r w:rsidRPr="00D04B79">
              <w:rPr>
                <w:lang w:val="en-US"/>
              </w:rPr>
              <w:tab/>
            </w:r>
            <w:r w:rsidRPr="00D04B79">
              <w:rPr>
                <w:lang w:val="en-US"/>
              </w:rPr>
              <w:tab/>
            </w:r>
          </w:p>
          <w:p w:rsidR="00A86109" w:rsidRDefault="00A86109" w:rsidP="004419F8">
            <w:pPr>
              <w:jc w:val="both"/>
              <w:rPr>
                <w:lang w:val="en-US"/>
              </w:rPr>
            </w:pPr>
            <w:r w:rsidRPr="00D04B79">
              <w:rPr>
                <w:b/>
                <w:lang w:val="en-US"/>
              </w:rPr>
              <w:t xml:space="preserve">Citizenship: </w:t>
            </w:r>
            <w:r w:rsidR="007B7787" w:rsidRPr="00D04B79">
              <w:rPr>
                <w:lang w:val="en-US"/>
              </w:rPr>
              <w:t>Slovene</w:t>
            </w:r>
            <w:r w:rsidRPr="00D04B79">
              <w:rPr>
                <w:lang w:val="en-US"/>
              </w:rPr>
              <w:tab/>
            </w:r>
          </w:p>
          <w:p w:rsidR="00BD2ED3" w:rsidRPr="003C1405" w:rsidRDefault="00BD2ED3" w:rsidP="004419F8">
            <w:pPr>
              <w:jc w:val="both"/>
              <w:rPr>
                <w:lang w:val="en-US"/>
              </w:rPr>
            </w:pPr>
          </w:p>
          <w:p w:rsidR="00BD2ED3" w:rsidRPr="003C1405" w:rsidRDefault="008C6134" w:rsidP="004419F8">
            <w:pPr>
              <w:rPr>
                <w:rStyle w:val="Hyperlink"/>
                <w:u w:val="none"/>
                <w:lang w:val="en-US"/>
              </w:rPr>
            </w:pPr>
            <w:hyperlink r:id="rId8" w:history="1">
              <w:r w:rsidR="00FE3AF3" w:rsidRPr="003C1405">
                <w:rPr>
                  <w:rStyle w:val="Hyperlink"/>
                  <w:u w:val="none"/>
                  <w:lang w:val="en-US"/>
                </w:rPr>
                <w:t>trstenjakverica@gmail.com</w:t>
              </w:r>
            </w:hyperlink>
            <w:r w:rsidR="00BD2ED3" w:rsidRPr="003C1405">
              <w:rPr>
                <w:rStyle w:val="Hyperlink"/>
                <w:u w:val="none"/>
                <w:lang w:val="en-US"/>
              </w:rPr>
              <w:t xml:space="preserve">; </w:t>
            </w:r>
          </w:p>
          <w:p w:rsidR="003A3816" w:rsidRPr="003C1405" w:rsidRDefault="003A3816" w:rsidP="004419F8">
            <w:pPr>
              <w:rPr>
                <w:rStyle w:val="Hyperlink"/>
                <w:u w:val="none"/>
                <w:lang w:val="en-US"/>
              </w:rPr>
            </w:pPr>
            <w:r w:rsidRPr="003C1405">
              <w:rPr>
                <w:rStyle w:val="Hyperlink"/>
                <w:u w:val="none"/>
                <w:lang w:val="en-US"/>
              </w:rPr>
              <w:t>verica.trstenjak@jus.sfu.ac.at</w:t>
            </w:r>
          </w:p>
          <w:p w:rsidR="00FE3AF3" w:rsidRPr="00A81CCA" w:rsidRDefault="00FE3AF3" w:rsidP="004419F8">
            <w:pPr>
              <w:rPr>
                <w:lang w:val="en-US"/>
              </w:rPr>
            </w:pPr>
            <w:r w:rsidRPr="00A81CCA">
              <w:rPr>
                <w:lang w:val="en-US"/>
              </w:rPr>
              <w:t>0043 660 8690739</w:t>
            </w:r>
          </w:p>
          <w:p w:rsidR="0028490C" w:rsidRPr="00A81CCA" w:rsidRDefault="0028490C" w:rsidP="004419F8">
            <w:pPr>
              <w:rPr>
                <w:b/>
                <w:lang w:val="en-US"/>
              </w:rPr>
            </w:pPr>
          </w:p>
          <w:p w:rsidR="0028490C" w:rsidRDefault="0028490C" w:rsidP="004419F8">
            <w:pPr>
              <w:rPr>
                <w:b/>
                <w:lang w:val="en-US"/>
              </w:rPr>
            </w:pPr>
            <w:r w:rsidRPr="00B01735">
              <w:rPr>
                <w:b/>
                <w:lang w:val="en-US"/>
              </w:rPr>
              <w:t xml:space="preserve">Advocate General at the Court of Justice </w:t>
            </w:r>
            <w:r w:rsidR="00F8082E">
              <w:rPr>
                <w:b/>
                <w:lang w:val="en-US"/>
              </w:rPr>
              <w:t xml:space="preserve">of the EU </w:t>
            </w:r>
            <w:r w:rsidRPr="00B01735">
              <w:rPr>
                <w:b/>
                <w:lang w:val="en-US"/>
              </w:rPr>
              <w:t>(2006-2012)</w:t>
            </w:r>
          </w:p>
          <w:p w:rsidR="00F8082E" w:rsidRDefault="00F8082E" w:rsidP="004419F8">
            <w:pPr>
              <w:rPr>
                <w:b/>
                <w:lang w:val="en-US"/>
              </w:rPr>
            </w:pPr>
          </w:p>
          <w:p w:rsidR="00F8082E" w:rsidRDefault="00F8082E" w:rsidP="004419F8">
            <w:pPr>
              <w:rPr>
                <w:b/>
                <w:lang w:val="en-US"/>
              </w:rPr>
            </w:pPr>
            <w:r>
              <w:rPr>
                <w:b/>
                <w:lang w:val="en-US"/>
              </w:rPr>
              <w:t>Judge at the General Court of the EU (2004-2006)</w:t>
            </w:r>
          </w:p>
          <w:p w:rsidR="00846D84" w:rsidRPr="0028490C" w:rsidRDefault="00846D84" w:rsidP="004419F8">
            <w:pPr>
              <w:rPr>
                <w:lang w:val="en-US"/>
              </w:rPr>
            </w:pPr>
          </w:p>
        </w:tc>
        <w:tc>
          <w:tcPr>
            <w:tcW w:w="2264" w:type="dxa"/>
            <w:shd w:val="clear" w:color="auto" w:fill="auto"/>
          </w:tcPr>
          <w:p w:rsidR="00A86109" w:rsidRPr="00642813" w:rsidRDefault="00A86109" w:rsidP="004419F8">
            <w:pPr>
              <w:jc w:val="right"/>
              <w:rPr>
                <w:lang w:val="de-DE"/>
              </w:rPr>
            </w:pPr>
            <w:r>
              <w:rPr>
                <w:noProof/>
                <w:lang w:val="de-AT" w:eastAsia="de-AT"/>
              </w:rPr>
              <w:drawing>
                <wp:inline distT="0" distB="0" distL="0" distR="0">
                  <wp:extent cx="1293495" cy="1492885"/>
                  <wp:effectExtent l="0" t="0" r="0" b="0"/>
                  <wp:docPr id="1" name="Bild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3495" cy="1492885"/>
                          </a:xfrm>
                          <a:prstGeom prst="rect">
                            <a:avLst/>
                          </a:prstGeom>
                          <a:noFill/>
                          <a:ln>
                            <a:noFill/>
                          </a:ln>
                        </pic:spPr>
                      </pic:pic>
                    </a:graphicData>
                  </a:graphic>
                </wp:inline>
              </w:drawing>
            </w:r>
          </w:p>
        </w:tc>
      </w:tr>
    </w:tbl>
    <w:p w:rsidR="0068237F" w:rsidRDefault="0068237F" w:rsidP="00A86109">
      <w:pPr>
        <w:rPr>
          <w:b/>
          <w:lang w:val="en-US"/>
        </w:rPr>
      </w:pPr>
    </w:p>
    <w:p w:rsidR="00846D84" w:rsidRPr="00784BF4" w:rsidRDefault="00846D84" w:rsidP="00846D84">
      <w:pPr>
        <w:rPr>
          <w:b/>
          <w:lang w:val="en-US"/>
        </w:rPr>
      </w:pPr>
      <w:r w:rsidRPr="00784BF4">
        <w:rPr>
          <w:b/>
          <w:lang w:val="en-US"/>
        </w:rPr>
        <w:t>Main functions:</w:t>
      </w:r>
    </w:p>
    <w:p w:rsidR="00846D84" w:rsidRDefault="00846D84" w:rsidP="00846D84">
      <w:pPr>
        <w:rPr>
          <w:lang w:val="en-US"/>
        </w:rPr>
      </w:pPr>
    </w:p>
    <w:p w:rsidR="00846D84" w:rsidRDefault="00846D84" w:rsidP="00846D84">
      <w:pPr>
        <w:jc w:val="both"/>
        <w:rPr>
          <w:lang w:val="en-US"/>
        </w:rPr>
      </w:pPr>
      <w:r w:rsidRPr="00ED3136">
        <w:rPr>
          <w:b/>
          <w:lang w:val="en-US"/>
        </w:rPr>
        <w:t>Professor for European Law</w:t>
      </w:r>
      <w:r>
        <w:rPr>
          <w:lang w:val="en-US"/>
        </w:rPr>
        <w:t xml:space="preserve"> at the University of Ljubljana</w:t>
      </w:r>
      <w:r w:rsidR="00CB267E">
        <w:rPr>
          <w:lang w:val="en-US"/>
        </w:rPr>
        <w:t xml:space="preserve"> (part-time)</w:t>
      </w:r>
      <w:r>
        <w:rPr>
          <w:lang w:val="en-US"/>
        </w:rPr>
        <w:t>, Professor at the LLM Program University of Vienna,  and at SFU University Vienna</w:t>
      </w:r>
      <w:r w:rsidR="00CB267E">
        <w:rPr>
          <w:lang w:val="en-US"/>
        </w:rPr>
        <w:t xml:space="preserve"> (contract)</w:t>
      </w:r>
    </w:p>
    <w:p w:rsidR="00680427" w:rsidRDefault="00680427" w:rsidP="00846D84">
      <w:pPr>
        <w:jc w:val="both"/>
        <w:rPr>
          <w:lang w:val="en-US"/>
        </w:rPr>
      </w:pPr>
    </w:p>
    <w:p w:rsidR="00680427" w:rsidRDefault="00680427" w:rsidP="00846D84">
      <w:pPr>
        <w:jc w:val="both"/>
        <w:rPr>
          <w:lang w:val="en-US"/>
        </w:rPr>
      </w:pPr>
      <w:r>
        <w:rPr>
          <w:rFonts w:ascii="Calibri" w:eastAsia="Calibri" w:hAnsi="Calibri"/>
          <w:lang w:val="en-US"/>
        </w:rPr>
        <w:t>2016</w:t>
      </w:r>
      <w:r w:rsidR="00A32535">
        <w:rPr>
          <w:rFonts w:ascii="Calibri" w:eastAsia="Calibri" w:hAnsi="Calibri"/>
          <w:lang w:val="en-US"/>
        </w:rPr>
        <w:t xml:space="preserve"> </w:t>
      </w:r>
      <w:r>
        <w:rPr>
          <w:rFonts w:ascii="Calibri" w:eastAsia="Calibri" w:hAnsi="Calibri"/>
          <w:lang w:val="en-US"/>
        </w:rPr>
        <w:t>-</w:t>
      </w:r>
      <w:r w:rsidR="00A32535">
        <w:rPr>
          <w:rFonts w:ascii="Calibri" w:eastAsia="Calibri" w:hAnsi="Calibri"/>
          <w:lang w:val="en-US"/>
        </w:rPr>
        <w:t xml:space="preserve">: </w:t>
      </w:r>
      <w:r>
        <w:rPr>
          <w:rFonts w:ascii="Calibri" w:eastAsia="Calibri" w:hAnsi="Calibri"/>
          <w:lang w:val="en-US"/>
        </w:rPr>
        <w:t xml:space="preserve"> </w:t>
      </w:r>
      <w:r w:rsidRPr="009705AA">
        <w:rPr>
          <w:rFonts w:ascii="Calibri" w:eastAsia="Calibri" w:hAnsi="Calibri"/>
          <w:lang w:val="en-US"/>
        </w:rPr>
        <w:t xml:space="preserve">member of </w:t>
      </w:r>
      <w:r>
        <w:rPr>
          <w:rFonts w:ascii="Calibri" w:eastAsia="Calibri" w:hAnsi="Calibri"/>
          <w:lang w:val="en-US"/>
        </w:rPr>
        <w:t xml:space="preserve">the </w:t>
      </w:r>
      <w:r w:rsidRPr="009705AA">
        <w:rPr>
          <w:rFonts w:ascii="Calibri" w:eastAsia="Calibri" w:hAnsi="Calibri"/>
          <w:lang w:val="en-US"/>
        </w:rPr>
        <w:t xml:space="preserve">advisory </w:t>
      </w:r>
      <w:r>
        <w:rPr>
          <w:rFonts w:ascii="Calibri" w:eastAsia="Calibri" w:hAnsi="Calibri"/>
          <w:b/>
          <w:lang w:val="en-US"/>
        </w:rPr>
        <w:t>Board (comparable with arbitration) of the international organization Energy community</w:t>
      </w:r>
    </w:p>
    <w:p w:rsidR="00846D84" w:rsidRDefault="00846D84" w:rsidP="00846D84">
      <w:pPr>
        <w:jc w:val="both"/>
        <w:rPr>
          <w:lang w:val="en-US"/>
        </w:rPr>
      </w:pPr>
    </w:p>
    <w:p w:rsidR="00846D84" w:rsidRPr="009F1436" w:rsidRDefault="00846D84" w:rsidP="00846D84">
      <w:pPr>
        <w:jc w:val="both"/>
        <w:rPr>
          <w:b/>
          <w:lang w:val="en-US"/>
        </w:rPr>
      </w:pPr>
      <w:r>
        <w:rPr>
          <w:lang w:val="en-US"/>
        </w:rPr>
        <w:t xml:space="preserve">2017 - : </w:t>
      </w:r>
      <w:r w:rsidRPr="009F1436">
        <w:rPr>
          <w:b/>
          <w:lang w:val="en-US"/>
        </w:rPr>
        <w:t>member of executive board</w:t>
      </w:r>
      <w:r w:rsidRPr="00E00BDB">
        <w:rPr>
          <w:lang w:val="en-US"/>
        </w:rPr>
        <w:t xml:space="preserve"> and</w:t>
      </w:r>
      <w:r w:rsidRPr="009F1436">
        <w:rPr>
          <w:b/>
          <w:lang w:val="en-US"/>
        </w:rPr>
        <w:t xml:space="preserve"> management board of EU Agency of Fundamental Rights</w:t>
      </w:r>
    </w:p>
    <w:p w:rsidR="00846D84" w:rsidRDefault="00846D84" w:rsidP="00846D84">
      <w:pPr>
        <w:jc w:val="both"/>
        <w:rPr>
          <w:lang w:val="en-US"/>
        </w:rPr>
      </w:pPr>
    </w:p>
    <w:p w:rsidR="00A86109" w:rsidRDefault="00846D84" w:rsidP="00866164">
      <w:pPr>
        <w:jc w:val="both"/>
      </w:pPr>
      <w:r>
        <w:rPr>
          <w:lang w:val="en-US"/>
        </w:rPr>
        <w:t xml:space="preserve">2013 - : </w:t>
      </w:r>
      <w:r w:rsidRPr="00013C33">
        <w:rPr>
          <w:lang w:val="en-GB"/>
        </w:rPr>
        <w:t xml:space="preserve">External Scientific Member </w:t>
      </w:r>
      <w:r w:rsidRPr="00ED3136">
        <w:rPr>
          <w:b/>
        </w:rPr>
        <w:t>Max Planck Institute Luxembourg</w:t>
      </w:r>
      <w:r w:rsidRPr="00013C33">
        <w:t xml:space="preserve"> for International, European and Regulatory Procedural Law</w:t>
      </w:r>
      <w:r>
        <w:t xml:space="preserve"> at the Max Planck Insti</w:t>
      </w:r>
      <w:r w:rsidR="004840F8">
        <w:t>t</w:t>
      </w:r>
      <w:r>
        <w:t xml:space="preserve">ute of Luxembourg </w:t>
      </w:r>
    </w:p>
    <w:p w:rsidR="00241BDC" w:rsidRDefault="00241BDC" w:rsidP="00241BDC"/>
    <w:p w:rsidR="00241BDC" w:rsidRDefault="00241BDC" w:rsidP="00241BDC">
      <w:pPr>
        <w:rPr>
          <w:rFonts w:ascii="Calibri" w:eastAsia="Calibri" w:hAnsi="Calibri"/>
          <w:b/>
          <w:lang w:val="en-GB"/>
        </w:rPr>
      </w:pPr>
      <w:r>
        <w:t>2019 -</w:t>
      </w:r>
      <w:r w:rsidR="0033577A">
        <w:t xml:space="preserve">: </w:t>
      </w:r>
      <w:r>
        <w:t xml:space="preserve">Memeber at the </w:t>
      </w:r>
      <w:r>
        <w:rPr>
          <w:rFonts w:ascii="Calibri" w:eastAsia="Calibri" w:hAnsi="Calibri"/>
          <w:b/>
          <w:lang w:val="en-GB"/>
        </w:rPr>
        <w:t xml:space="preserve">Permanent Court of </w:t>
      </w:r>
      <w:r w:rsidR="0033577A">
        <w:rPr>
          <w:rFonts w:ascii="Calibri" w:eastAsia="Calibri" w:hAnsi="Calibri"/>
          <w:b/>
          <w:lang w:val="en-GB"/>
        </w:rPr>
        <w:t>A</w:t>
      </w:r>
      <w:r>
        <w:rPr>
          <w:rFonts w:ascii="Calibri" w:eastAsia="Calibri" w:hAnsi="Calibri"/>
          <w:b/>
          <w:lang w:val="en-GB"/>
        </w:rPr>
        <w:t xml:space="preserve">rbitration, </w:t>
      </w:r>
      <w:r w:rsidR="0033577A" w:rsidRPr="0033577A">
        <w:rPr>
          <w:rFonts w:ascii="Calibri" w:eastAsia="Calibri" w:hAnsi="Calibri"/>
          <w:lang w:val="en-GB"/>
        </w:rPr>
        <w:t>The Hague</w:t>
      </w:r>
    </w:p>
    <w:p w:rsidR="00241BDC" w:rsidRDefault="00241BDC" w:rsidP="00241BDC">
      <w:pPr>
        <w:rPr>
          <w:rFonts w:ascii="Calibri" w:eastAsia="Calibri" w:hAnsi="Calibri"/>
          <w:lang w:val="en-GB"/>
        </w:rPr>
      </w:pPr>
    </w:p>
    <w:p w:rsidR="00092F97" w:rsidRPr="009F1436" w:rsidRDefault="00241BDC" w:rsidP="00241BDC">
      <w:pPr>
        <w:rPr>
          <w:b/>
          <w:lang w:val="en-US"/>
        </w:rPr>
      </w:pPr>
      <w:r w:rsidRPr="00241BDC">
        <w:rPr>
          <w:rFonts w:ascii="Calibri" w:eastAsia="Calibri" w:hAnsi="Calibri"/>
          <w:lang w:val="en-GB"/>
        </w:rPr>
        <w:t xml:space="preserve">2019- </w:t>
      </w:r>
      <w:r w:rsidR="0033577A">
        <w:rPr>
          <w:rFonts w:ascii="Calibri" w:eastAsia="Calibri" w:hAnsi="Calibri"/>
          <w:lang w:val="en-GB"/>
        </w:rPr>
        <w:t xml:space="preserve">: </w:t>
      </w:r>
      <w:r w:rsidRPr="00241BDC">
        <w:rPr>
          <w:rFonts w:ascii="Calibri" w:eastAsia="Calibri" w:hAnsi="Calibri"/>
          <w:lang w:val="en-GB"/>
        </w:rPr>
        <w:t>Conciliator at the</w:t>
      </w:r>
      <w:r>
        <w:rPr>
          <w:rFonts w:ascii="Calibri" w:eastAsia="Calibri" w:hAnsi="Calibri"/>
          <w:b/>
          <w:lang w:val="en-GB"/>
        </w:rPr>
        <w:t xml:space="preserve"> Court of Conciliation and Arbitration within the OSCE </w:t>
      </w:r>
      <w:r w:rsidRPr="008315CB">
        <w:rPr>
          <w:rFonts w:ascii="Calibri" w:eastAsia="Calibri" w:hAnsi="Calibri"/>
          <w:lang w:val="en-GB"/>
        </w:rPr>
        <w:t>(Organisation for Security and Co-operation in Europe)</w:t>
      </w:r>
    </w:p>
    <w:p w:rsidR="00FE766D" w:rsidRPr="00260CCD" w:rsidRDefault="00FE766D" w:rsidP="00A86109">
      <w:pPr>
        <w:pStyle w:val="Listenabsatz"/>
        <w:spacing w:line="240" w:lineRule="auto"/>
        <w:ind w:left="360"/>
        <w:rPr>
          <w:rFonts w:ascii="Times New Roman" w:hAnsi="Times New Roman" w:cs="Times New Roman"/>
          <w:sz w:val="24"/>
          <w:szCs w:val="24"/>
          <w:lang w:val="en-US"/>
        </w:rPr>
      </w:pPr>
    </w:p>
    <w:p w:rsidR="00A86109" w:rsidRPr="00616A1C" w:rsidRDefault="00A86109" w:rsidP="00A86109">
      <w:pPr>
        <w:pStyle w:val="Listenabsatz"/>
        <w:spacing w:line="240" w:lineRule="auto"/>
        <w:ind w:left="360"/>
        <w:jc w:val="center"/>
        <w:rPr>
          <w:rFonts w:ascii="Bookman Old Style" w:hAnsi="Bookman Old Style" w:cs="Times New Roman"/>
          <w:b/>
          <w:sz w:val="24"/>
          <w:szCs w:val="24"/>
          <w:lang w:val="en-US"/>
        </w:rPr>
      </w:pPr>
      <w:r w:rsidRPr="00616A1C">
        <w:rPr>
          <w:rFonts w:ascii="Bookman Old Style" w:hAnsi="Bookman Old Style" w:cs="Times New Roman"/>
          <w:b/>
          <w:sz w:val="24"/>
          <w:szCs w:val="24"/>
          <w:lang w:val="en-US"/>
        </w:rPr>
        <w:t xml:space="preserve">Main </w:t>
      </w:r>
      <w:r w:rsidR="001D700E" w:rsidRPr="00616A1C">
        <w:rPr>
          <w:rFonts w:ascii="Bookman Old Style" w:hAnsi="Bookman Old Style" w:cs="Times New Roman"/>
          <w:b/>
          <w:sz w:val="24"/>
          <w:szCs w:val="24"/>
          <w:lang w:val="en-US"/>
        </w:rPr>
        <w:t xml:space="preserve">research </w:t>
      </w:r>
      <w:r w:rsidR="00FA0A7B" w:rsidRPr="00616A1C">
        <w:rPr>
          <w:rFonts w:ascii="Bookman Old Style" w:hAnsi="Bookman Old Style" w:cs="Times New Roman"/>
          <w:b/>
          <w:sz w:val="24"/>
          <w:szCs w:val="24"/>
          <w:lang w:val="en-US"/>
        </w:rPr>
        <w:t>areas</w:t>
      </w:r>
    </w:p>
    <w:p w:rsidR="00A86109" w:rsidRDefault="00A86109" w:rsidP="00A86109">
      <w:pPr>
        <w:rPr>
          <w:lang w:val="en-US"/>
        </w:rPr>
      </w:pPr>
      <w:r>
        <w:rPr>
          <w:lang w:val="en-US"/>
        </w:rPr>
        <w:t xml:space="preserve">European Law (European constitutional Law, European procedural Law, </w:t>
      </w:r>
      <w:r>
        <w:rPr>
          <w:lang w:val="en-US"/>
        </w:rPr>
        <w:tab/>
        <w:t>legal protection in the European Union), European Private Law, EU- consumer protection</w:t>
      </w:r>
      <w:r w:rsidR="00547308">
        <w:rPr>
          <w:lang w:val="en-US"/>
        </w:rPr>
        <w:t xml:space="preserve">, </w:t>
      </w:r>
      <w:r w:rsidR="003A3816">
        <w:rPr>
          <w:lang w:val="en-US"/>
        </w:rPr>
        <w:t xml:space="preserve">EU Company Law, EU Competition Law, </w:t>
      </w:r>
      <w:r w:rsidR="00547308">
        <w:rPr>
          <w:lang w:val="en-US"/>
        </w:rPr>
        <w:t>EU- intellectual property rights</w:t>
      </w:r>
      <w:r w:rsidR="003A3816">
        <w:rPr>
          <w:lang w:val="en-US"/>
        </w:rPr>
        <w:t xml:space="preserve"> (i</w:t>
      </w:r>
      <w:r w:rsidR="00547308">
        <w:rPr>
          <w:lang w:val="en-US"/>
        </w:rPr>
        <w:t>n particular EU- copyright Law</w:t>
      </w:r>
      <w:r w:rsidR="003A3816">
        <w:rPr>
          <w:lang w:val="en-US"/>
        </w:rPr>
        <w:t>)</w:t>
      </w:r>
      <w:r w:rsidR="00547308">
        <w:rPr>
          <w:lang w:val="en-US"/>
        </w:rPr>
        <w:t>, EU-fundamen</w:t>
      </w:r>
      <w:r w:rsidR="006F3BAA">
        <w:rPr>
          <w:lang w:val="en-US"/>
        </w:rPr>
        <w:t xml:space="preserve">tal rights, </w:t>
      </w:r>
      <w:r w:rsidR="00092F97">
        <w:rPr>
          <w:lang w:val="en-US"/>
        </w:rPr>
        <w:t xml:space="preserve">EU migration – asylum Law, </w:t>
      </w:r>
      <w:r w:rsidR="006F3BAA">
        <w:rPr>
          <w:lang w:val="en-US"/>
        </w:rPr>
        <w:t xml:space="preserve">Union citizenship, </w:t>
      </w:r>
      <w:r w:rsidR="005B61D2">
        <w:rPr>
          <w:lang w:val="en-US"/>
        </w:rPr>
        <w:t xml:space="preserve">Arbitration, </w:t>
      </w:r>
      <w:r w:rsidR="006F3BAA">
        <w:rPr>
          <w:lang w:val="en-US"/>
        </w:rPr>
        <w:t>C</w:t>
      </w:r>
      <w:r w:rsidR="00547308">
        <w:rPr>
          <w:lang w:val="en-US"/>
        </w:rPr>
        <w:t>ivil Law</w:t>
      </w:r>
    </w:p>
    <w:p w:rsidR="00547308" w:rsidRDefault="00547308" w:rsidP="00A86109">
      <w:pPr>
        <w:rPr>
          <w:lang w:val="en-US"/>
        </w:rPr>
      </w:pPr>
    </w:p>
    <w:p w:rsidR="00FE766D" w:rsidRDefault="00FE766D" w:rsidP="00A86109">
      <w:pPr>
        <w:rPr>
          <w:lang w:val="en-US"/>
        </w:rPr>
      </w:pPr>
    </w:p>
    <w:p w:rsidR="00066CA5" w:rsidRDefault="00066CA5" w:rsidP="00A86109">
      <w:pPr>
        <w:rPr>
          <w:lang w:val="en-US"/>
        </w:rPr>
      </w:pPr>
    </w:p>
    <w:p w:rsidR="00241BDC" w:rsidRDefault="00241BDC" w:rsidP="00547308">
      <w:pPr>
        <w:jc w:val="center"/>
        <w:rPr>
          <w:rFonts w:ascii="Bookman Old Style" w:hAnsi="Bookman Old Style"/>
          <w:b/>
          <w:lang w:val="en-US"/>
        </w:rPr>
      </w:pPr>
    </w:p>
    <w:p w:rsidR="008843D4" w:rsidRDefault="008843D4" w:rsidP="00547308">
      <w:pPr>
        <w:jc w:val="center"/>
        <w:rPr>
          <w:rFonts w:ascii="Bookman Old Style" w:hAnsi="Bookman Old Style"/>
          <w:b/>
          <w:lang w:val="en-US"/>
        </w:rPr>
      </w:pPr>
    </w:p>
    <w:p w:rsidR="008843D4" w:rsidRDefault="008843D4" w:rsidP="00547308">
      <w:pPr>
        <w:jc w:val="center"/>
        <w:rPr>
          <w:rFonts w:ascii="Bookman Old Style" w:hAnsi="Bookman Old Style"/>
          <w:b/>
          <w:lang w:val="en-US"/>
        </w:rPr>
      </w:pPr>
    </w:p>
    <w:p w:rsidR="00547308" w:rsidRPr="00616A1C" w:rsidRDefault="00CB4D64" w:rsidP="00547308">
      <w:pPr>
        <w:jc w:val="center"/>
        <w:rPr>
          <w:rFonts w:ascii="Bookman Old Style" w:hAnsi="Bookman Old Style"/>
          <w:b/>
          <w:lang w:val="en-US"/>
        </w:rPr>
      </w:pPr>
      <w:r w:rsidRPr="00616A1C">
        <w:rPr>
          <w:rFonts w:ascii="Bookman Old Style" w:hAnsi="Bookman Old Style"/>
          <w:b/>
          <w:lang w:val="en-US"/>
        </w:rPr>
        <w:t>Professional</w:t>
      </w:r>
      <w:r w:rsidR="0048469F" w:rsidRPr="00616A1C">
        <w:rPr>
          <w:rFonts w:ascii="Bookman Old Style" w:hAnsi="Bookman Old Style"/>
          <w:b/>
          <w:lang w:val="en-US"/>
        </w:rPr>
        <w:t xml:space="preserve"> </w:t>
      </w:r>
      <w:r w:rsidRPr="00616A1C">
        <w:rPr>
          <w:rFonts w:ascii="Bookman Old Style" w:hAnsi="Bookman Old Style"/>
          <w:b/>
          <w:lang w:val="en-US"/>
        </w:rPr>
        <w:t xml:space="preserve">career- </w:t>
      </w:r>
      <w:r w:rsidR="00241BDC">
        <w:rPr>
          <w:rFonts w:ascii="Bookman Old Style" w:hAnsi="Bookman Old Style"/>
          <w:b/>
          <w:lang w:val="en-US"/>
        </w:rPr>
        <w:t xml:space="preserve">education ans </w:t>
      </w:r>
      <w:r w:rsidRPr="00616A1C">
        <w:rPr>
          <w:rFonts w:ascii="Bookman Old Style" w:hAnsi="Bookman Old Style"/>
          <w:b/>
          <w:lang w:val="en-GB"/>
        </w:rPr>
        <w:t xml:space="preserve">important </w:t>
      </w:r>
      <w:r w:rsidRPr="00866164">
        <w:rPr>
          <w:rFonts w:ascii="Bookman Old Style" w:hAnsi="Bookman Old Style"/>
          <w:b/>
          <w:u w:val="single"/>
          <w:lang w:val="en-GB"/>
        </w:rPr>
        <w:t>academic</w:t>
      </w:r>
      <w:r w:rsidR="00241BDC">
        <w:rPr>
          <w:rFonts w:ascii="Bookman Old Style" w:hAnsi="Bookman Old Style"/>
          <w:b/>
          <w:lang w:val="en-GB"/>
        </w:rPr>
        <w:t xml:space="preserve"> </w:t>
      </w:r>
      <w:r w:rsidR="00A460C2">
        <w:rPr>
          <w:rFonts w:ascii="Bookman Old Style" w:hAnsi="Bookman Old Style"/>
          <w:b/>
          <w:lang w:val="en-GB"/>
        </w:rPr>
        <w:t>activities</w:t>
      </w:r>
    </w:p>
    <w:p w:rsidR="00CB4D64" w:rsidRDefault="00CB4D64" w:rsidP="00CB4D64">
      <w:pPr>
        <w:rPr>
          <w:b/>
          <w:lang w:val="en-US"/>
        </w:rPr>
      </w:pPr>
    </w:p>
    <w:p w:rsidR="009F1436" w:rsidRDefault="009F1436" w:rsidP="00CB4D64">
      <w:pPr>
        <w:jc w:val="both"/>
        <w:rPr>
          <w:lang w:val="en-US"/>
        </w:rPr>
      </w:pPr>
      <w:r>
        <w:rPr>
          <w:lang w:val="en-US"/>
        </w:rPr>
        <w:lastRenderedPageBreak/>
        <w:t>2018</w:t>
      </w:r>
      <w:r w:rsidR="003C1405">
        <w:rPr>
          <w:lang w:val="en-US"/>
        </w:rPr>
        <w:t xml:space="preserve"> -</w:t>
      </w:r>
      <w:r>
        <w:rPr>
          <w:lang w:val="en-US"/>
        </w:rPr>
        <w:t>: Professor at the</w:t>
      </w:r>
      <w:r w:rsidR="00D3476C">
        <w:rPr>
          <w:lang w:val="en-US"/>
        </w:rPr>
        <w:t xml:space="preserve"> University in Ljubljana and Professor at </w:t>
      </w:r>
      <w:r>
        <w:rPr>
          <w:lang w:val="en-US"/>
        </w:rPr>
        <w:t xml:space="preserve"> L</w:t>
      </w:r>
      <w:r w:rsidR="005B2DF2">
        <w:rPr>
          <w:lang w:val="en-US"/>
        </w:rPr>
        <w:t>LM Program University of Vienna</w:t>
      </w:r>
      <w:r w:rsidR="00A460C2">
        <w:rPr>
          <w:lang w:val="en-US"/>
        </w:rPr>
        <w:t xml:space="preserve">, </w:t>
      </w:r>
      <w:r w:rsidR="005B2DF2">
        <w:rPr>
          <w:lang w:val="en-US"/>
        </w:rPr>
        <w:t xml:space="preserve"> </w:t>
      </w:r>
      <w:r w:rsidR="00A460C2">
        <w:rPr>
          <w:lang w:val="en-US"/>
        </w:rPr>
        <w:t>and at SFU University Vienna</w:t>
      </w:r>
    </w:p>
    <w:p w:rsidR="00CB4D64" w:rsidRPr="0068237F" w:rsidRDefault="00CB4D64" w:rsidP="00CB4D64">
      <w:pPr>
        <w:jc w:val="both"/>
        <w:rPr>
          <w:lang w:val="en-US"/>
        </w:rPr>
      </w:pPr>
      <w:r>
        <w:rPr>
          <w:lang w:val="en-US"/>
        </w:rPr>
        <w:t>2013</w:t>
      </w:r>
      <w:r w:rsidR="009F1436">
        <w:rPr>
          <w:lang w:val="en-US"/>
        </w:rPr>
        <w:t>-2018</w:t>
      </w:r>
      <w:r>
        <w:rPr>
          <w:lang w:val="en-US"/>
        </w:rPr>
        <w:t xml:space="preserve">: </w:t>
      </w:r>
      <w:r>
        <w:rPr>
          <w:rFonts w:asciiTheme="majorHAnsi" w:hAnsiTheme="majorHAnsi" w:cstheme="minorHAnsi"/>
          <w:lang w:val="en-US"/>
        </w:rPr>
        <w:t>P</w:t>
      </w:r>
      <w:r w:rsidRPr="00BD1A47">
        <w:rPr>
          <w:rFonts w:asciiTheme="majorHAnsi" w:hAnsiTheme="majorHAnsi" w:cstheme="minorHAnsi"/>
          <w:lang w:val="en-US"/>
        </w:rPr>
        <w:t>rofessor for European Law at the Institute of European Law, International Law and Comparative Law, Faculty of Law of the University of Vienna</w:t>
      </w:r>
    </w:p>
    <w:p w:rsidR="00547308" w:rsidRDefault="00547308" w:rsidP="00547308">
      <w:pPr>
        <w:rPr>
          <w:rFonts w:asciiTheme="majorHAnsi" w:hAnsiTheme="majorHAnsi" w:cstheme="minorHAnsi"/>
          <w:lang w:val="en-US"/>
        </w:rPr>
      </w:pPr>
      <w:r w:rsidRPr="00241BDC">
        <w:rPr>
          <w:b/>
          <w:lang w:val="en-US"/>
        </w:rPr>
        <w:t xml:space="preserve">2006: Ordinary </w:t>
      </w:r>
      <w:r w:rsidR="00680427" w:rsidRPr="00241BDC">
        <w:rPr>
          <w:b/>
          <w:lang w:val="en-US"/>
        </w:rPr>
        <w:t xml:space="preserve">(full) </w:t>
      </w:r>
      <w:r w:rsidRPr="00241BDC">
        <w:rPr>
          <w:b/>
          <w:lang w:val="en-US"/>
        </w:rPr>
        <w:t>professo</w:t>
      </w:r>
      <w:r w:rsidRPr="00547308">
        <w:rPr>
          <w:lang w:val="en-US"/>
        </w:rPr>
        <w:t xml:space="preserve">r, </w:t>
      </w:r>
      <w:r w:rsidRPr="00BD1A47">
        <w:rPr>
          <w:rFonts w:asciiTheme="majorHAnsi" w:hAnsiTheme="majorHAnsi" w:cstheme="minorHAnsi"/>
          <w:lang w:val="en-US"/>
        </w:rPr>
        <w:t>Faculty of Law of the University</w:t>
      </w:r>
      <w:r>
        <w:rPr>
          <w:rFonts w:asciiTheme="majorHAnsi" w:hAnsiTheme="majorHAnsi" w:cstheme="minorHAnsi"/>
          <w:lang w:val="en-US"/>
        </w:rPr>
        <w:t xml:space="preserve"> Maribor, Slovenia (venia legend</w:t>
      </w:r>
      <w:r w:rsidR="001E21FD">
        <w:rPr>
          <w:rFonts w:asciiTheme="majorHAnsi" w:hAnsiTheme="majorHAnsi" w:cstheme="minorHAnsi"/>
          <w:lang w:val="en-US"/>
        </w:rPr>
        <w:t>i</w:t>
      </w:r>
      <w:r>
        <w:rPr>
          <w:rFonts w:asciiTheme="majorHAnsi" w:hAnsiTheme="majorHAnsi" w:cstheme="minorHAnsi"/>
          <w:lang w:val="en-US"/>
        </w:rPr>
        <w:t xml:space="preserve"> Civil Law and European Law)</w:t>
      </w:r>
    </w:p>
    <w:p w:rsidR="00547308" w:rsidRDefault="00547308" w:rsidP="00547308">
      <w:pPr>
        <w:rPr>
          <w:rFonts w:asciiTheme="majorHAnsi" w:hAnsiTheme="majorHAnsi" w:cstheme="minorHAnsi"/>
          <w:lang w:val="en-US"/>
        </w:rPr>
      </w:pPr>
      <w:r>
        <w:rPr>
          <w:rFonts w:asciiTheme="majorHAnsi" w:hAnsiTheme="majorHAnsi" w:cstheme="minorHAnsi"/>
          <w:lang w:val="en-US"/>
        </w:rPr>
        <w:t>2001-2006: Extraordina</w:t>
      </w:r>
      <w:r w:rsidR="004C5DE4">
        <w:rPr>
          <w:rFonts w:asciiTheme="majorHAnsi" w:hAnsiTheme="majorHAnsi" w:cstheme="minorHAnsi"/>
          <w:lang w:val="en-US"/>
        </w:rPr>
        <w:t>ry professor</w:t>
      </w:r>
      <w:r>
        <w:rPr>
          <w:rFonts w:asciiTheme="majorHAnsi" w:hAnsiTheme="majorHAnsi" w:cstheme="minorHAnsi"/>
          <w:lang w:val="en-US"/>
        </w:rPr>
        <w:t xml:space="preserve">, </w:t>
      </w:r>
      <w:r w:rsidRPr="00BD1A47">
        <w:rPr>
          <w:rFonts w:asciiTheme="majorHAnsi" w:hAnsiTheme="majorHAnsi" w:cstheme="minorHAnsi"/>
          <w:lang w:val="en-US"/>
        </w:rPr>
        <w:t>Faculty of Law of the University</w:t>
      </w:r>
      <w:r>
        <w:rPr>
          <w:rFonts w:asciiTheme="majorHAnsi" w:hAnsiTheme="majorHAnsi" w:cstheme="minorHAnsi"/>
          <w:lang w:val="en-US"/>
        </w:rPr>
        <w:t xml:space="preserve"> Maribor, Slovenia (legal theory, Civil Law and Corporate Law)</w:t>
      </w:r>
    </w:p>
    <w:p w:rsidR="00547308" w:rsidRDefault="00547308" w:rsidP="00547308">
      <w:pPr>
        <w:rPr>
          <w:rFonts w:asciiTheme="majorHAnsi" w:hAnsiTheme="majorHAnsi" w:cstheme="minorHAnsi"/>
          <w:lang w:val="en-US"/>
        </w:rPr>
      </w:pPr>
      <w:r w:rsidRPr="0068237F">
        <w:rPr>
          <w:rFonts w:asciiTheme="majorHAnsi" w:hAnsiTheme="majorHAnsi" w:cstheme="minorHAnsi"/>
          <w:lang w:val="en-US"/>
        </w:rPr>
        <w:t xml:space="preserve">1996-2001: </w:t>
      </w:r>
      <w:r w:rsidR="0068237F" w:rsidRPr="0068237F">
        <w:rPr>
          <w:rFonts w:asciiTheme="majorHAnsi" w:hAnsiTheme="majorHAnsi" w:cstheme="minorHAnsi"/>
          <w:lang w:val="en-US"/>
        </w:rPr>
        <w:t xml:space="preserve">Lecturer, </w:t>
      </w:r>
      <w:r w:rsidR="0068237F" w:rsidRPr="00BD1A47">
        <w:rPr>
          <w:rFonts w:asciiTheme="majorHAnsi" w:hAnsiTheme="majorHAnsi" w:cstheme="minorHAnsi"/>
          <w:lang w:val="en-US"/>
        </w:rPr>
        <w:t>Faculty of Law of the University</w:t>
      </w:r>
      <w:r w:rsidR="0068237F">
        <w:rPr>
          <w:rFonts w:asciiTheme="majorHAnsi" w:hAnsiTheme="majorHAnsi" w:cstheme="minorHAnsi"/>
          <w:lang w:val="en-US"/>
        </w:rPr>
        <w:t xml:space="preserve"> Maribor, Slovenia</w:t>
      </w:r>
    </w:p>
    <w:p w:rsidR="0068237F" w:rsidRPr="0068237F" w:rsidRDefault="0068237F" w:rsidP="00547308">
      <w:pPr>
        <w:rPr>
          <w:lang w:val="en-US"/>
        </w:rPr>
      </w:pPr>
      <w:r>
        <w:rPr>
          <w:rFonts w:asciiTheme="majorHAnsi" w:hAnsiTheme="majorHAnsi" w:cstheme="minorHAnsi"/>
          <w:lang w:val="en-US"/>
        </w:rPr>
        <w:t xml:space="preserve">1995: Doctorate, </w:t>
      </w:r>
      <w:r w:rsidRPr="00BD1A47">
        <w:rPr>
          <w:rFonts w:asciiTheme="majorHAnsi" w:hAnsiTheme="majorHAnsi" w:cstheme="minorHAnsi"/>
          <w:lang w:val="en-US"/>
        </w:rPr>
        <w:t>Faculty of Law of the University</w:t>
      </w:r>
      <w:r>
        <w:rPr>
          <w:rFonts w:asciiTheme="majorHAnsi" w:hAnsiTheme="majorHAnsi" w:cstheme="minorHAnsi"/>
          <w:lang w:val="en-US"/>
        </w:rPr>
        <w:t xml:space="preserve"> </w:t>
      </w:r>
      <w:r w:rsidR="00241BDC">
        <w:rPr>
          <w:rFonts w:asciiTheme="majorHAnsi" w:hAnsiTheme="majorHAnsi" w:cstheme="minorHAnsi"/>
          <w:lang w:val="en-US"/>
        </w:rPr>
        <w:t>Ljubljana</w:t>
      </w:r>
      <w:r>
        <w:rPr>
          <w:rFonts w:asciiTheme="majorHAnsi" w:hAnsiTheme="majorHAnsi" w:cstheme="minorHAnsi"/>
          <w:lang w:val="en-US"/>
        </w:rPr>
        <w:t>, Slovenia</w:t>
      </w:r>
    </w:p>
    <w:p w:rsidR="00547308" w:rsidRDefault="0068237F" w:rsidP="0068237F">
      <w:pPr>
        <w:rPr>
          <w:lang w:val="en-US" w:eastAsia="de-DE"/>
        </w:rPr>
      </w:pPr>
      <w:r>
        <w:rPr>
          <w:lang w:val="en-US"/>
        </w:rPr>
        <w:t xml:space="preserve">1991: Master, </w:t>
      </w:r>
      <w:r w:rsidRPr="00BD1A47">
        <w:rPr>
          <w:rFonts w:asciiTheme="majorHAnsi" w:hAnsiTheme="majorHAnsi" w:cstheme="minorHAnsi"/>
          <w:lang w:val="en-US"/>
        </w:rPr>
        <w:t>Faculty of Law of the University</w:t>
      </w:r>
      <w:r w:rsidR="0048469F">
        <w:rPr>
          <w:rFonts w:asciiTheme="majorHAnsi" w:hAnsiTheme="majorHAnsi" w:cstheme="minorHAnsi"/>
          <w:lang w:val="en-US"/>
        </w:rPr>
        <w:t xml:space="preserve"> </w:t>
      </w:r>
      <w:r w:rsidRPr="0068237F">
        <w:rPr>
          <w:lang w:val="en-US" w:eastAsia="de-DE"/>
        </w:rPr>
        <w:t>Ljubljana</w:t>
      </w:r>
      <w:r>
        <w:rPr>
          <w:lang w:val="en-US" w:eastAsia="de-DE"/>
        </w:rPr>
        <w:t>, Slovenia</w:t>
      </w:r>
    </w:p>
    <w:p w:rsidR="0068237F" w:rsidRPr="00241BDC" w:rsidRDefault="0068237F" w:rsidP="0068237F">
      <w:pPr>
        <w:rPr>
          <w:b/>
          <w:lang w:val="en-US" w:eastAsia="de-DE"/>
        </w:rPr>
      </w:pPr>
      <w:r w:rsidRPr="00241BDC">
        <w:rPr>
          <w:b/>
          <w:lang w:val="en-US" w:eastAsia="de-DE"/>
        </w:rPr>
        <w:t>1987: state exam</w:t>
      </w:r>
      <w:r w:rsidR="00241BDC">
        <w:rPr>
          <w:b/>
          <w:lang w:val="en-US" w:eastAsia="de-DE"/>
        </w:rPr>
        <w:t xml:space="preserve"> for judges</w:t>
      </w:r>
      <w:r w:rsidR="001E21FD" w:rsidRPr="00241BDC">
        <w:rPr>
          <w:b/>
          <w:lang w:val="en-US" w:eastAsia="de-DE"/>
        </w:rPr>
        <w:t xml:space="preserve"> (Bar exam)</w:t>
      </w:r>
    </w:p>
    <w:p w:rsidR="0068237F" w:rsidRDefault="0068237F" w:rsidP="00FE766D">
      <w:pPr>
        <w:rPr>
          <w:lang w:val="en-US" w:eastAsia="de-DE"/>
        </w:rPr>
      </w:pPr>
      <w:r w:rsidRPr="0068237F">
        <w:rPr>
          <w:lang w:val="en-US" w:eastAsia="de-DE"/>
        </w:rPr>
        <w:t xml:space="preserve">1985: Diploma, </w:t>
      </w:r>
      <w:r w:rsidRPr="00BD1A47">
        <w:rPr>
          <w:rFonts w:asciiTheme="majorHAnsi" w:hAnsiTheme="majorHAnsi" w:cstheme="minorHAnsi"/>
          <w:lang w:val="en-US"/>
        </w:rPr>
        <w:t>Faculty of Law of the University</w:t>
      </w:r>
      <w:r w:rsidR="0048469F">
        <w:rPr>
          <w:rFonts w:asciiTheme="majorHAnsi" w:hAnsiTheme="majorHAnsi" w:cstheme="minorHAnsi"/>
          <w:lang w:val="en-US"/>
        </w:rPr>
        <w:t xml:space="preserve"> </w:t>
      </w:r>
      <w:r w:rsidRPr="0068237F">
        <w:rPr>
          <w:lang w:val="en-US" w:eastAsia="de-DE"/>
        </w:rPr>
        <w:t>Ljubljana</w:t>
      </w:r>
      <w:r>
        <w:rPr>
          <w:lang w:val="en-US" w:eastAsia="de-DE"/>
        </w:rPr>
        <w:t>, Slovenia</w:t>
      </w:r>
    </w:p>
    <w:p w:rsidR="00CB4D64" w:rsidRPr="00FE766D" w:rsidRDefault="00CB4D64" w:rsidP="00FE766D">
      <w:pPr>
        <w:rPr>
          <w:lang w:val="en-US"/>
        </w:rPr>
      </w:pPr>
    </w:p>
    <w:p w:rsidR="00547308" w:rsidRPr="00616A1C" w:rsidRDefault="0068237F" w:rsidP="0068237F">
      <w:pPr>
        <w:jc w:val="center"/>
        <w:rPr>
          <w:rFonts w:ascii="Bookman Old Style" w:hAnsi="Bookman Old Style"/>
          <w:b/>
          <w:lang w:val="en-US"/>
        </w:rPr>
      </w:pPr>
      <w:r w:rsidRPr="00616A1C">
        <w:rPr>
          <w:rFonts w:ascii="Bookman Old Style" w:hAnsi="Bookman Old Style"/>
          <w:b/>
          <w:lang w:val="en-US"/>
        </w:rPr>
        <w:t xml:space="preserve">Professional </w:t>
      </w:r>
      <w:r w:rsidR="00CB4D64" w:rsidRPr="00616A1C">
        <w:rPr>
          <w:rFonts w:ascii="Bookman Old Style" w:hAnsi="Bookman Old Style"/>
          <w:b/>
          <w:lang w:val="en-US"/>
        </w:rPr>
        <w:t xml:space="preserve">career </w:t>
      </w:r>
      <w:r w:rsidR="00CB4D64" w:rsidRPr="00616A1C">
        <w:rPr>
          <w:rFonts w:ascii="Bookman Old Style" w:hAnsi="Bookman Old Style"/>
          <w:b/>
          <w:lang w:val="en-GB"/>
        </w:rPr>
        <w:t xml:space="preserve">– </w:t>
      </w:r>
      <w:r w:rsidR="00CB4D64" w:rsidRPr="00866164">
        <w:rPr>
          <w:rFonts w:ascii="Bookman Old Style" w:hAnsi="Bookman Old Style"/>
          <w:b/>
          <w:u w:val="single"/>
          <w:lang w:val="en-GB"/>
        </w:rPr>
        <w:t>other important employments</w:t>
      </w:r>
      <w:r w:rsidR="009F1436" w:rsidRPr="00866164">
        <w:rPr>
          <w:rFonts w:ascii="Bookman Old Style" w:hAnsi="Bookman Old Style"/>
          <w:b/>
          <w:u w:val="single"/>
          <w:lang w:val="en-GB"/>
        </w:rPr>
        <w:t>/functions</w:t>
      </w:r>
    </w:p>
    <w:p w:rsidR="001F59E7" w:rsidRPr="00F13862" w:rsidRDefault="001F59E7" w:rsidP="0068237F">
      <w:pPr>
        <w:jc w:val="center"/>
        <w:rPr>
          <w:b/>
          <w:lang w:val="en-US"/>
        </w:rPr>
      </w:pPr>
    </w:p>
    <w:p w:rsidR="009F1436" w:rsidRPr="009F1436" w:rsidRDefault="009F1436" w:rsidP="009F1436">
      <w:pPr>
        <w:jc w:val="both"/>
        <w:rPr>
          <w:b/>
          <w:lang w:val="en-US"/>
        </w:rPr>
      </w:pPr>
      <w:bookmarkStart w:id="0" w:name="OLE_LINK18"/>
      <w:r>
        <w:rPr>
          <w:lang w:val="en-US"/>
        </w:rPr>
        <w:t xml:space="preserve">2017: </w:t>
      </w:r>
      <w:r w:rsidRPr="009F1436">
        <w:rPr>
          <w:b/>
          <w:lang w:val="en-US"/>
        </w:rPr>
        <w:t>member of executive board and management board of EU Agency of Fundamental Rights</w:t>
      </w:r>
    </w:p>
    <w:p w:rsidR="0068237F" w:rsidRDefault="0068237F" w:rsidP="0068237F">
      <w:pPr>
        <w:jc w:val="both"/>
        <w:rPr>
          <w:lang w:val="en-US"/>
        </w:rPr>
      </w:pPr>
      <w:r>
        <w:rPr>
          <w:lang w:val="en-US"/>
        </w:rPr>
        <w:t xml:space="preserve">2013: </w:t>
      </w:r>
      <w:r w:rsidRPr="00013C33">
        <w:rPr>
          <w:lang w:val="en-GB"/>
        </w:rPr>
        <w:t xml:space="preserve">External Scientific Member </w:t>
      </w:r>
      <w:r w:rsidRPr="00013C33">
        <w:t>Max Planck Institute Luxembourg for International, European and Regulatory Procedural Law</w:t>
      </w:r>
      <w:r>
        <w:t xml:space="preserve"> at the Max Planck Instiute of Luxembourg </w:t>
      </w:r>
    </w:p>
    <w:p w:rsidR="0068237F" w:rsidRDefault="0068237F" w:rsidP="0068237F">
      <w:pPr>
        <w:jc w:val="both"/>
        <w:rPr>
          <w:lang w:val="en-US"/>
        </w:rPr>
      </w:pPr>
      <w:r>
        <w:rPr>
          <w:lang w:val="en-US"/>
        </w:rPr>
        <w:t>2006-2012: Advocate General at the European Court of Justice, Luxembourg</w:t>
      </w:r>
    </w:p>
    <w:p w:rsidR="0068237F" w:rsidRDefault="0068237F" w:rsidP="0068237F">
      <w:pPr>
        <w:jc w:val="both"/>
        <w:rPr>
          <w:lang w:val="en-US"/>
        </w:rPr>
      </w:pPr>
      <w:r>
        <w:rPr>
          <w:lang w:val="en-US"/>
        </w:rPr>
        <w:t>2004-2006: Judge at the</w:t>
      </w:r>
      <w:r w:rsidR="0048469F">
        <w:rPr>
          <w:lang w:val="en-US"/>
        </w:rPr>
        <w:t xml:space="preserve"> </w:t>
      </w:r>
      <w:r w:rsidRPr="00C431AE">
        <w:rPr>
          <w:lang w:val="en-US"/>
        </w:rPr>
        <w:t>General Court</w:t>
      </w:r>
      <w:r w:rsidR="00FA0A7B" w:rsidRPr="00C431AE">
        <w:rPr>
          <w:lang w:val="en-US"/>
        </w:rPr>
        <w:t xml:space="preserve"> of the EU</w:t>
      </w:r>
      <w:r w:rsidR="001F59E7">
        <w:rPr>
          <w:lang w:val="en-US"/>
        </w:rPr>
        <w:t>, Luxembourg</w:t>
      </w:r>
    </w:p>
    <w:p w:rsidR="001F59E7" w:rsidRDefault="001F59E7" w:rsidP="0068237F">
      <w:pPr>
        <w:jc w:val="both"/>
        <w:rPr>
          <w:rFonts w:asciiTheme="majorHAnsi" w:hAnsiTheme="majorHAnsi" w:cstheme="minorHAnsi"/>
          <w:lang w:val="en-US"/>
        </w:rPr>
      </w:pPr>
      <w:r>
        <w:rPr>
          <w:lang w:val="en-US"/>
        </w:rPr>
        <w:t xml:space="preserve">2001-2003: </w:t>
      </w:r>
      <w:r w:rsidR="00F8082E">
        <w:rPr>
          <w:lang w:val="en-US"/>
        </w:rPr>
        <w:t xml:space="preserve">Professor, </w:t>
      </w:r>
      <w:r w:rsidRPr="00BD1A47">
        <w:rPr>
          <w:rFonts w:asciiTheme="majorHAnsi" w:hAnsiTheme="majorHAnsi" w:cstheme="minorHAnsi"/>
          <w:lang w:val="en-US"/>
        </w:rPr>
        <w:t>Faculty of Law of the University</w:t>
      </w:r>
      <w:r>
        <w:rPr>
          <w:rFonts w:asciiTheme="majorHAnsi" w:hAnsiTheme="majorHAnsi" w:cstheme="minorHAnsi"/>
          <w:lang w:val="en-US"/>
        </w:rPr>
        <w:t xml:space="preserve"> of Maribor, Slovenia</w:t>
      </w:r>
    </w:p>
    <w:p w:rsidR="001F59E7" w:rsidRPr="0068237F" w:rsidRDefault="00FA0A7B" w:rsidP="0068237F">
      <w:pPr>
        <w:jc w:val="both"/>
        <w:rPr>
          <w:lang w:val="en-US"/>
        </w:rPr>
      </w:pPr>
      <w:r>
        <w:rPr>
          <w:rFonts w:asciiTheme="majorHAnsi" w:hAnsiTheme="majorHAnsi" w:cstheme="minorHAnsi"/>
          <w:lang w:val="en-US"/>
        </w:rPr>
        <w:t xml:space="preserve">2000: Secretary General of the </w:t>
      </w:r>
      <w:r w:rsidRPr="00C431AE">
        <w:rPr>
          <w:rFonts w:asciiTheme="majorHAnsi" w:hAnsiTheme="majorHAnsi" w:cstheme="minorHAnsi"/>
          <w:lang w:val="en-US"/>
        </w:rPr>
        <w:t>G</w:t>
      </w:r>
      <w:r w:rsidR="001F59E7">
        <w:rPr>
          <w:rFonts w:asciiTheme="majorHAnsi" w:hAnsiTheme="majorHAnsi" w:cstheme="minorHAnsi"/>
          <w:lang w:val="en-US"/>
        </w:rPr>
        <w:t>overnment of the Republic of Slovenia</w:t>
      </w:r>
    </w:p>
    <w:bookmarkEnd w:id="0"/>
    <w:p w:rsidR="0068237F" w:rsidRPr="0068237F" w:rsidRDefault="001F59E7" w:rsidP="0068237F">
      <w:pPr>
        <w:autoSpaceDE w:val="0"/>
        <w:autoSpaceDN w:val="0"/>
        <w:adjustRightInd w:val="0"/>
        <w:rPr>
          <w:lang w:val="en-US"/>
        </w:rPr>
      </w:pPr>
      <w:r>
        <w:rPr>
          <w:lang w:val="en-US"/>
        </w:rPr>
        <w:t>199</w:t>
      </w:r>
      <w:r w:rsidR="004C5DE4">
        <w:rPr>
          <w:lang w:val="en-US"/>
        </w:rPr>
        <w:t xml:space="preserve">6-2000: State Secretary </w:t>
      </w:r>
      <w:r w:rsidR="004C5DE4" w:rsidRPr="00C431AE">
        <w:rPr>
          <w:lang w:val="en-US"/>
        </w:rPr>
        <w:t>at</w:t>
      </w:r>
      <w:r w:rsidR="00FA0A7B">
        <w:rPr>
          <w:lang w:val="en-US"/>
        </w:rPr>
        <w:t xml:space="preserve"> the </w:t>
      </w:r>
      <w:r w:rsidR="00FA0A7B" w:rsidRPr="00C431AE">
        <w:rPr>
          <w:lang w:val="en-US"/>
        </w:rPr>
        <w:t>M</w:t>
      </w:r>
      <w:r>
        <w:rPr>
          <w:lang w:val="en-US"/>
        </w:rPr>
        <w:t>inistry for research and technology, Slovenia</w:t>
      </w:r>
    </w:p>
    <w:p w:rsidR="001F59E7" w:rsidRPr="0068237F" w:rsidRDefault="001F59E7" w:rsidP="001F59E7">
      <w:pPr>
        <w:autoSpaceDE w:val="0"/>
        <w:autoSpaceDN w:val="0"/>
        <w:adjustRightInd w:val="0"/>
        <w:rPr>
          <w:lang w:val="en-US"/>
        </w:rPr>
      </w:pPr>
      <w:r>
        <w:rPr>
          <w:lang w:val="en-US" w:eastAsia="de-DE"/>
        </w:rPr>
        <w:t xml:space="preserve">1994-1996: Representative State Secretary </w:t>
      </w:r>
      <w:r w:rsidR="00943D73">
        <w:rPr>
          <w:lang w:val="en-US" w:eastAsia="de-DE"/>
        </w:rPr>
        <w:t>at the M</w:t>
      </w:r>
      <w:r>
        <w:rPr>
          <w:lang w:val="en-US" w:eastAsia="de-DE"/>
        </w:rPr>
        <w:t xml:space="preserve">inistry for </w:t>
      </w:r>
      <w:r>
        <w:rPr>
          <w:lang w:val="en-US"/>
        </w:rPr>
        <w:t>research and technology, Slovenia</w:t>
      </w:r>
    </w:p>
    <w:p w:rsidR="001F59E7" w:rsidRDefault="00FA0A7B" w:rsidP="0068237F">
      <w:pPr>
        <w:autoSpaceDE w:val="0"/>
        <w:autoSpaceDN w:val="0"/>
        <w:adjustRightInd w:val="0"/>
        <w:rPr>
          <w:lang w:val="en-US" w:eastAsia="de-DE"/>
        </w:rPr>
      </w:pPr>
      <w:r>
        <w:rPr>
          <w:lang w:val="en-US" w:eastAsia="de-DE"/>
        </w:rPr>
        <w:t xml:space="preserve">1990-1993: Secretary in the </w:t>
      </w:r>
      <w:r w:rsidRPr="00C431AE">
        <w:rPr>
          <w:lang w:val="en-US" w:eastAsia="de-DE"/>
        </w:rPr>
        <w:t>N</w:t>
      </w:r>
      <w:r>
        <w:rPr>
          <w:lang w:val="en-US" w:eastAsia="de-DE"/>
        </w:rPr>
        <w:t xml:space="preserve">ational </w:t>
      </w:r>
      <w:r w:rsidRPr="00C431AE">
        <w:rPr>
          <w:lang w:val="en-US" w:eastAsia="de-DE"/>
        </w:rPr>
        <w:t>A</w:t>
      </w:r>
      <w:r w:rsidR="001F59E7">
        <w:rPr>
          <w:lang w:val="en-US" w:eastAsia="de-DE"/>
        </w:rPr>
        <w:t>ssembly of the Republic of Slovenia</w:t>
      </w:r>
    </w:p>
    <w:p w:rsidR="001F59E7" w:rsidRPr="001F59E7" w:rsidRDefault="001F59E7" w:rsidP="0068237F">
      <w:pPr>
        <w:autoSpaceDE w:val="0"/>
        <w:autoSpaceDN w:val="0"/>
        <w:adjustRightInd w:val="0"/>
        <w:rPr>
          <w:lang w:val="en-US" w:eastAsia="de-DE"/>
        </w:rPr>
      </w:pPr>
      <w:r>
        <w:rPr>
          <w:lang w:val="en-US" w:eastAsia="de-DE"/>
        </w:rPr>
        <w:t xml:space="preserve">1985-1988: Higher Regional Court of </w:t>
      </w:r>
      <w:r w:rsidRPr="001F59E7">
        <w:rPr>
          <w:lang w:val="en-US" w:eastAsia="de-DE"/>
        </w:rPr>
        <w:t>Ljubljana</w:t>
      </w:r>
      <w:r>
        <w:rPr>
          <w:lang w:val="en-US" w:eastAsia="de-DE"/>
        </w:rPr>
        <w:t>, Slovenia</w:t>
      </w:r>
    </w:p>
    <w:p w:rsidR="001F59E7" w:rsidRDefault="001F59E7" w:rsidP="0068237F">
      <w:pPr>
        <w:autoSpaceDE w:val="0"/>
        <w:autoSpaceDN w:val="0"/>
        <w:adjustRightInd w:val="0"/>
        <w:rPr>
          <w:lang w:val="en-US" w:eastAsia="de-DE"/>
        </w:rPr>
      </w:pPr>
    </w:p>
    <w:p w:rsidR="00FE766D" w:rsidRPr="001F59E7" w:rsidRDefault="00FE766D" w:rsidP="0068237F">
      <w:pPr>
        <w:autoSpaceDE w:val="0"/>
        <w:autoSpaceDN w:val="0"/>
        <w:adjustRightInd w:val="0"/>
        <w:rPr>
          <w:lang w:val="en-US" w:eastAsia="de-DE"/>
        </w:rPr>
      </w:pPr>
    </w:p>
    <w:p w:rsidR="0068237F" w:rsidRPr="00616A1C" w:rsidRDefault="00F13862" w:rsidP="00F13862">
      <w:pPr>
        <w:jc w:val="center"/>
        <w:rPr>
          <w:rFonts w:ascii="Bookman Old Style" w:hAnsi="Bookman Old Style"/>
          <w:b/>
          <w:lang w:val="en-US"/>
        </w:rPr>
      </w:pPr>
      <w:r w:rsidRPr="00616A1C">
        <w:rPr>
          <w:rFonts w:ascii="Bookman Old Style" w:hAnsi="Bookman Old Style"/>
          <w:b/>
          <w:lang w:val="en-US"/>
        </w:rPr>
        <w:t>Specialization and</w:t>
      </w:r>
      <w:r w:rsidR="00816950">
        <w:rPr>
          <w:rFonts w:ascii="Bookman Old Style" w:hAnsi="Bookman Old Style"/>
          <w:b/>
          <w:lang w:val="en-US"/>
        </w:rPr>
        <w:t xml:space="preserve"> </w:t>
      </w:r>
      <w:r w:rsidR="00FE766D" w:rsidRPr="00616A1C">
        <w:rPr>
          <w:rFonts w:ascii="Bookman Old Style" w:hAnsi="Bookman Old Style"/>
          <w:b/>
          <w:lang w:val="en-GB"/>
        </w:rPr>
        <w:t>postgraduate education (longer than 1 month)</w:t>
      </w:r>
    </w:p>
    <w:p w:rsidR="00F13862" w:rsidRDefault="00F13862" w:rsidP="00F13862">
      <w:pPr>
        <w:rPr>
          <w:lang w:val="en-US"/>
        </w:rPr>
      </w:pPr>
    </w:p>
    <w:p w:rsidR="00F13862" w:rsidRDefault="00F13862" w:rsidP="00F13862">
      <w:pPr>
        <w:rPr>
          <w:lang w:val="en-US"/>
        </w:rPr>
      </w:pPr>
      <w:r>
        <w:rPr>
          <w:lang w:val="en-US"/>
        </w:rPr>
        <w:t xml:space="preserve">2004: Research project of the Humboldt Foundation, Max-Planck-Institute Hamburg, Germany </w:t>
      </w:r>
    </w:p>
    <w:p w:rsidR="00F13862" w:rsidRDefault="00F13862" w:rsidP="00F13862">
      <w:pPr>
        <w:rPr>
          <w:sz w:val="23"/>
          <w:szCs w:val="23"/>
        </w:rPr>
      </w:pPr>
      <w:r>
        <w:rPr>
          <w:sz w:val="23"/>
          <w:szCs w:val="23"/>
        </w:rPr>
        <w:t>1993, 1994, 1996, 1998, 1999, 2001, 2002, 2003, 2004:Max-Planck-Institute Hamurg, Germany</w:t>
      </w:r>
    </w:p>
    <w:p w:rsidR="00F13862" w:rsidRDefault="00F13862" w:rsidP="00F13862">
      <w:pPr>
        <w:rPr>
          <w:lang w:val="en-US"/>
        </w:rPr>
      </w:pPr>
      <w:r>
        <w:rPr>
          <w:sz w:val="23"/>
          <w:szCs w:val="23"/>
        </w:rPr>
        <w:t>1993, 1997, 1999, 2001, 2002: University of Vienna, Austria</w:t>
      </w:r>
    </w:p>
    <w:p w:rsidR="00F13862" w:rsidRDefault="00F13862" w:rsidP="00F13862">
      <w:pPr>
        <w:rPr>
          <w:lang w:val="en-US"/>
        </w:rPr>
      </w:pPr>
      <w:r>
        <w:rPr>
          <w:lang w:val="en-US"/>
        </w:rPr>
        <w:t>1997: Georg Washington University, Law School, USA (2 weeks)</w:t>
      </w:r>
    </w:p>
    <w:p w:rsidR="00F13862" w:rsidRPr="000443BE" w:rsidRDefault="00F13862" w:rsidP="00F13862">
      <w:pPr>
        <w:rPr>
          <w:lang w:val="en-US"/>
        </w:rPr>
      </w:pPr>
      <w:r w:rsidRPr="000443BE">
        <w:rPr>
          <w:lang w:val="en-US"/>
        </w:rPr>
        <w:t>1994-1995: University of Zurich, Switzerland</w:t>
      </w:r>
    </w:p>
    <w:p w:rsidR="00F13862" w:rsidRPr="00F13862" w:rsidRDefault="00F13862" w:rsidP="00F13862">
      <w:pPr>
        <w:rPr>
          <w:lang w:val="en-US"/>
        </w:rPr>
      </w:pPr>
      <w:r w:rsidRPr="00F13862">
        <w:rPr>
          <w:lang w:val="en-US"/>
        </w:rPr>
        <w:t>1993: Vrije University of Amsterdam, Netherlands</w:t>
      </w:r>
    </w:p>
    <w:p w:rsidR="00F13862" w:rsidRPr="00F13862" w:rsidRDefault="00F13862" w:rsidP="00F13862">
      <w:pPr>
        <w:rPr>
          <w:lang w:val="en-US"/>
        </w:rPr>
      </w:pPr>
      <w:r>
        <w:rPr>
          <w:sz w:val="23"/>
          <w:szCs w:val="23"/>
        </w:rPr>
        <w:t>1990 University of Oslo, Norway</w:t>
      </w:r>
    </w:p>
    <w:p w:rsidR="00F13862" w:rsidRDefault="00F13862" w:rsidP="00F13862">
      <w:pPr>
        <w:rPr>
          <w:lang w:val="en-US"/>
        </w:rPr>
      </w:pPr>
    </w:p>
    <w:p w:rsidR="00FE766D" w:rsidRPr="00F13862" w:rsidRDefault="00FE766D" w:rsidP="00F13862">
      <w:pPr>
        <w:rPr>
          <w:lang w:val="en-US"/>
        </w:rPr>
      </w:pPr>
    </w:p>
    <w:p w:rsidR="00F13862" w:rsidRDefault="00F13862" w:rsidP="00F13862">
      <w:pPr>
        <w:jc w:val="center"/>
        <w:rPr>
          <w:rFonts w:ascii="Bookman Old Style" w:hAnsi="Bookman Old Style"/>
          <w:b/>
          <w:lang w:val="en-US"/>
        </w:rPr>
      </w:pPr>
      <w:r w:rsidRPr="00616A1C">
        <w:rPr>
          <w:rFonts w:ascii="Bookman Old Style" w:hAnsi="Bookman Old Style"/>
          <w:b/>
          <w:lang w:val="en-US"/>
        </w:rPr>
        <w:t>Visiting professor and guest lectures at Universities</w:t>
      </w:r>
    </w:p>
    <w:p w:rsidR="00517893" w:rsidRPr="00616A1C" w:rsidRDefault="00517893" w:rsidP="00F13862">
      <w:pPr>
        <w:jc w:val="center"/>
        <w:rPr>
          <w:rFonts w:ascii="Bookman Old Style" w:hAnsi="Bookman Old Style"/>
          <w:b/>
          <w:lang w:val="en-US"/>
        </w:rPr>
      </w:pPr>
    </w:p>
    <w:p w:rsidR="005B61D2" w:rsidRDefault="005B61D2" w:rsidP="00F13862">
      <w:pPr>
        <w:rPr>
          <w:lang w:val="en-US"/>
        </w:rPr>
      </w:pPr>
      <w:r>
        <w:rPr>
          <w:lang w:val="en-US"/>
        </w:rPr>
        <w:t>2020:University Valetta (Malta)</w:t>
      </w:r>
    </w:p>
    <w:p w:rsidR="005B61D2" w:rsidRDefault="005B61D2" w:rsidP="00F13862">
      <w:pPr>
        <w:rPr>
          <w:lang w:val="en-US"/>
        </w:rPr>
      </w:pPr>
      <w:r>
        <w:rPr>
          <w:lang w:val="en-US"/>
        </w:rPr>
        <w:t xml:space="preserve">2019: National university Seoul </w:t>
      </w:r>
    </w:p>
    <w:p w:rsidR="00680427" w:rsidRDefault="001E21FD" w:rsidP="00F13862">
      <w:pPr>
        <w:rPr>
          <w:lang w:val="en-US"/>
        </w:rPr>
      </w:pPr>
      <w:r>
        <w:rPr>
          <w:lang w:val="en-US"/>
        </w:rPr>
        <w:t xml:space="preserve">2018: </w:t>
      </w:r>
      <w:r w:rsidR="00680427">
        <w:rPr>
          <w:lang w:val="en-US"/>
        </w:rPr>
        <w:t>University of Kyoto</w:t>
      </w:r>
    </w:p>
    <w:p w:rsidR="001E21FD" w:rsidRDefault="00680427" w:rsidP="00F13862">
      <w:pPr>
        <w:rPr>
          <w:lang w:val="en-US"/>
        </w:rPr>
      </w:pPr>
      <w:r>
        <w:rPr>
          <w:lang w:val="en-US"/>
        </w:rPr>
        <w:t xml:space="preserve">2018: </w:t>
      </w:r>
      <w:r w:rsidR="001E21FD">
        <w:rPr>
          <w:lang w:val="en-US"/>
        </w:rPr>
        <w:t>University of New York</w:t>
      </w:r>
    </w:p>
    <w:p w:rsidR="001E21FD" w:rsidRDefault="001E21FD" w:rsidP="00F13862">
      <w:pPr>
        <w:rPr>
          <w:lang w:val="en-US"/>
        </w:rPr>
      </w:pPr>
      <w:r>
        <w:rPr>
          <w:lang w:val="en-US"/>
        </w:rPr>
        <w:t>2017: University od Los Angeles (UCLA)</w:t>
      </w:r>
    </w:p>
    <w:p w:rsidR="001E21FD" w:rsidRDefault="001E21FD" w:rsidP="00F13862">
      <w:pPr>
        <w:rPr>
          <w:lang w:val="en-US"/>
        </w:rPr>
      </w:pPr>
      <w:r>
        <w:rPr>
          <w:lang w:val="en-US"/>
        </w:rPr>
        <w:t>2017: University of San Francisco</w:t>
      </w:r>
    </w:p>
    <w:p w:rsidR="00F13862" w:rsidRPr="00517893" w:rsidRDefault="001E21FD" w:rsidP="00F13862">
      <w:pPr>
        <w:rPr>
          <w:lang w:val="en-US"/>
        </w:rPr>
      </w:pPr>
      <w:r>
        <w:rPr>
          <w:lang w:val="en-US"/>
        </w:rPr>
        <w:lastRenderedPageBreak/>
        <w:t>2016: University</w:t>
      </w:r>
      <w:r w:rsidR="00517893" w:rsidRPr="00517893">
        <w:rPr>
          <w:lang w:val="en-US"/>
        </w:rPr>
        <w:t xml:space="preserve"> of Sydney</w:t>
      </w:r>
    </w:p>
    <w:p w:rsidR="008F16F5" w:rsidRPr="008F16F5" w:rsidRDefault="008F16F5" w:rsidP="00F13862">
      <w:pPr>
        <w:rPr>
          <w:lang w:val="en-US"/>
        </w:rPr>
      </w:pPr>
      <w:r w:rsidRPr="00535E80">
        <w:rPr>
          <w:lang w:val="en-US"/>
        </w:rPr>
        <w:t>2014: University of Ferrara, Italy</w:t>
      </w:r>
    </w:p>
    <w:p w:rsidR="00A44DAC" w:rsidRPr="00A44DAC" w:rsidRDefault="00A44DAC" w:rsidP="00F13862">
      <w:pPr>
        <w:rPr>
          <w:lang w:val="en-US"/>
        </w:rPr>
      </w:pPr>
      <w:r w:rsidRPr="00A44DAC">
        <w:rPr>
          <w:lang w:val="en-US"/>
        </w:rPr>
        <w:t xml:space="preserve">2012: University of </w:t>
      </w:r>
      <w:r w:rsidR="00CB4D64">
        <w:rPr>
          <w:lang w:val="en-US"/>
        </w:rPr>
        <w:t>The Hague</w:t>
      </w:r>
      <w:r w:rsidRPr="00A44DAC">
        <w:rPr>
          <w:lang w:val="en-US"/>
        </w:rPr>
        <w:t>, Netherlands</w:t>
      </w:r>
    </w:p>
    <w:p w:rsidR="00A44DAC" w:rsidRPr="000443BE" w:rsidRDefault="00A44DAC" w:rsidP="00F13862">
      <w:pPr>
        <w:rPr>
          <w:lang w:val="en-US"/>
        </w:rPr>
      </w:pPr>
      <w:r w:rsidRPr="000443BE">
        <w:rPr>
          <w:lang w:val="en-US"/>
        </w:rPr>
        <w:t>2012: University of Graz, Austria</w:t>
      </w:r>
    </w:p>
    <w:p w:rsidR="00A44DAC" w:rsidRPr="00B7327C" w:rsidRDefault="00A44DAC" w:rsidP="00F13862">
      <w:pPr>
        <w:rPr>
          <w:lang w:val="en-US"/>
        </w:rPr>
      </w:pPr>
      <w:r w:rsidRPr="00B7327C">
        <w:rPr>
          <w:lang w:val="en-US"/>
        </w:rPr>
        <w:t>2011: University of Zurich, Switzerland</w:t>
      </w:r>
    </w:p>
    <w:p w:rsidR="00A44DAC" w:rsidRPr="00B7327C" w:rsidRDefault="00A44DAC" w:rsidP="00F13862">
      <w:pPr>
        <w:rPr>
          <w:lang w:val="en-US"/>
        </w:rPr>
      </w:pPr>
      <w:r w:rsidRPr="00B7327C">
        <w:rPr>
          <w:lang w:val="en-US"/>
        </w:rPr>
        <w:t xml:space="preserve">2011: University of Liechtenstein, Liechtenstein </w:t>
      </w:r>
    </w:p>
    <w:p w:rsidR="00A44DAC" w:rsidRPr="000443BE" w:rsidRDefault="00A44DAC" w:rsidP="00F13862">
      <w:pPr>
        <w:rPr>
          <w:lang w:val="en-US"/>
        </w:rPr>
      </w:pPr>
      <w:r w:rsidRPr="000443BE">
        <w:rPr>
          <w:lang w:val="en-US"/>
        </w:rPr>
        <w:t xml:space="preserve">2011: University of Amsterdam, Netherlands </w:t>
      </w:r>
    </w:p>
    <w:p w:rsidR="00A44DAC" w:rsidRPr="00A44DAC" w:rsidRDefault="00A44DAC" w:rsidP="00F13862">
      <w:pPr>
        <w:rPr>
          <w:lang w:val="en-US"/>
        </w:rPr>
      </w:pPr>
      <w:r w:rsidRPr="00A44DAC">
        <w:rPr>
          <w:lang w:val="en-US"/>
        </w:rPr>
        <w:t>2011: University of Bonn, Germany</w:t>
      </w:r>
    </w:p>
    <w:p w:rsidR="00A44DAC" w:rsidRPr="00A44DAC" w:rsidRDefault="00A44DAC" w:rsidP="00F13862">
      <w:pPr>
        <w:rPr>
          <w:lang w:val="en-US"/>
        </w:rPr>
      </w:pPr>
      <w:r w:rsidRPr="00A44DAC">
        <w:rPr>
          <w:lang w:val="en-US"/>
        </w:rPr>
        <w:t>2011: University of Salzburg, Austria</w:t>
      </w:r>
    </w:p>
    <w:p w:rsidR="00A44DAC" w:rsidRPr="00A44DAC" w:rsidRDefault="00A44DAC" w:rsidP="00F13862">
      <w:pPr>
        <w:rPr>
          <w:lang w:val="en-US"/>
        </w:rPr>
      </w:pPr>
      <w:r w:rsidRPr="00A44DAC">
        <w:rPr>
          <w:lang w:val="en-US"/>
        </w:rPr>
        <w:t>2009:</w:t>
      </w:r>
      <w:r w:rsidR="00215950">
        <w:rPr>
          <w:lang w:val="en-US"/>
        </w:rPr>
        <w:t xml:space="preserve"> </w:t>
      </w:r>
      <w:r w:rsidRPr="00A44DAC">
        <w:rPr>
          <w:lang w:val="en-US"/>
        </w:rPr>
        <w:t xml:space="preserve">University of Hamburg, Germany </w:t>
      </w:r>
    </w:p>
    <w:p w:rsidR="00A44DAC" w:rsidRPr="00A44DAC" w:rsidRDefault="00A44DAC" w:rsidP="00F13862">
      <w:pPr>
        <w:pStyle w:val="Default"/>
        <w:rPr>
          <w:lang w:val="en-US"/>
        </w:rPr>
      </w:pPr>
      <w:r w:rsidRPr="00A44DAC">
        <w:rPr>
          <w:lang w:val="en-US"/>
        </w:rPr>
        <w:t>2008: Faculty of Law of Heidelberg, Germany</w:t>
      </w:r>
    </w:p>
    <w:p w:rsidR="00A44DAC" w:rsidRPr="00A44DAC" w:rsidRDefault="00A44DAC" w:rsidP="00F13862">
      <w:pPr>
        <w:pStyle w:val="Default"/>
        <w:rPr>
          <w:lang w:val="en-US"/>
        </w:rPr>
      </w:pPr>
      <w:r w:rsidRPr="00A44DAC">
        <w:rPr>
          <w:lang w:val="en-US"/>
        </w:rPr>
        <w:t>2008: Faculty of Law of the University of Vienna, Austria</w:t>
      </w:r>
    </w:p>
    <w:p w:rsidR="00F13862" w:rsidRPr="00A44DAC" w:rsidRDefault="00A44DAC" w:rsidP="00CB4D64">
      <w:pPr>
        <w:pStyle w:val="Default"/>
        <w:rPr>
          <w:lang w:val="en-US"/>
        </w:rPr>
      </w:pPr>
      <w:r w:rsidRPr="00A44DAC">
        <w:rPr>
          <w:lang w:val="en-US"/>
        </w:rPr>
        <w:t>2002: Bucerius Law School of Hamburg, Germany</w:t>
      </w:r>
    </w:p>
    <w:p w:rsidR="00A44DAC" w:rsidRPr="00A44DAC" w:rsidRDefault="00A44DAC" w:rsidP="00CB4D64">
      <w:pPr>
        <w:pStyle w:val="Default"/>
        <w:rPr>
          <w:lang w:val="en-US"/>
        </w:rPr>
      </w:pPr>
      <w:r w:rsidRPr="00A44DAC">
        <w:rPr>
          <w:lang w:val="en-US"/>
        </w:rPr>
        <w:t xml:space="preserve">1998: </w:t>
      </w:r>
      <w:r w:rsidR="00F13862" w:rsidRPr="00A44DAC">
        <w:rPr>
          <w:lang w:val="en-US"/>
        </w:rPr>
        <w:t>Albert-Ludwigs-</w:t>
      </w:r>
      <w:r w:rsidRPr="00A44DAC">
        <w:rPr>
          <w:lang w:val="en-US"/>
        </w:rPr>
        <w:t>University of</w:t>
      </w:r>
      <w:r w:rsidR="00F13862" w:rsidRPr="00A44DAC">
        <w:rPr>
          <w:lang w:val="en-US"/>
        </w:rPr>
        <w:t xml:space="preserve"> Freiburg, </w:t>
      </w:r>
      <w:r w:rsidRPr="00A44DAC">
        <w:rPr>
          <w:lang w:val="en-US"/>
        </w:rPr>
        <w:t>Germany</w:t>
      </w:r>
    </w:p>
    <w:p w:rsidR="00A44DAC" w:rsidRPr="00A44DAC" w:rsidRDefault="00A44DAC" w:rsidP="00CB4D64">
      <w:pPr>
        <w:pStyle w:val="Default"/>
        <w:rPr>
          <w:lang w:val="en-US"/>
        </w:rPr>
      </w:pPr>
      <w:r w:rsidRPr="00A44DAC">
        <w:rPr>
          <w:lang w:val="en-US"/>
        </w:rPr>
        <w:t xml:space="preserve">1997: </w:t>
      </w:r>
      <w:r w:rsidRPr="00A44DAC">
        <w:rPr>
          <w:color w:val="auto"/>
          <w:lang w:val="en-US"/>
        </w:rPr>
        <w:t>University of Economics and Business of Vienna, Austria</w:t>
      </w:r>
    </w:p>
    <w:p w:rsidR="00FE766D" w:rsidRDefault="00FE766D" w:rsidP="00F13862">
      <w:pPr>
        <w:pStyle w:val="Default"/>
        <w:spacing w:after="44"/>
        <w:rPr>
          <w:sz w:val="23"/>
          <w:szCs w:val="23"/>
          <w:lang w:val="en-US"/>
        </w:rPr>
      </w:pPr>
    </w:p>
    <w:p w:rsidR="00A44DAC" w:rsidRPr="00616A1C" w:rsidRDefault="00FE766D" w:rsidP="00A44DAC">
      <w:pPr>
        <w:pStyle w:val="Default"/>
        <w:spacing w:after="44"/>
        <w:jc w:val="center"/>
        <w:rPr>
          <w:rFonts w:ascii="Bookman Old Style" w:hAnsi="Bookman Old Style"/>
          <w:b/>
          <w:sz w:val="23"/>
          <w:szCs w:val="23"/>
          <w:lang w:val="en-US"/>
        </w:rPr>
      </w:pPr>
      <w:r w:rsidRPr="00616A1C">
        <w:rPr>
          <w:rFonts w:ascii="Bookman Old Style" w:hAnsi="Bookman Old Style"/>
          <w:b/>
          <w:bCs/>
          <w:lang w:val="en-GB"/>
        </w:rPr>
        <w:t>Professor of Master study courses</w:t>
      </w:r>
      <w:r w:rsidR="009F7C2B">
        <w:rPr>
          <w:rFonts w:ascii="Bookman Old Style" w:hAnsi="Bookman Old Style"/>
          <w:b/>
          <w:bCs/>
          <w:lang w:val="en-GB"/>
        </w:rPr>
        <w:t xml:space="preserve"> </w:t>
      </w:r>
      <w:r w:rsidR="00A44DAC" w:rsidRPr="00616A1C">
        <w:rPr>
          <w:rFonts w:ascii="Bookman Old Style" w:hAnsi="Bookman Old Style"/>
          <w:b/>
          <w:sz w:val="23"/>
          <w:szCs w:val="23"/>
          <w:lang w:val="en-US"/>
        </w:rPr>
        <w:t>at various Universities</w:t>
      </w:r>
      <w:r w:rsidR="00683E81">
        <w:rPr>
          <w:rFonts w:ascii="Bookman Old Style" w:hAnsi="Bookman Old Style"/>
          <w:b/>
          <w:sz w:val="23"/>
          <w:szCs w:val="23"/>
          <w:lang w:val="en-US"/>
        </w:rPr>
        <w:t xml:space="preserve"> </w:t>
      </w:r>
      <w:r w:rsidR="00683E81" w:rsidRPr="00535E80">
        <w:rPr>
          <w:rFonts w:ascii="Bookman Old Style" w:hAnsi="Bookman Old Style"/>
          <w:b/>
          <w:sz w:val="23"/>
          <w:szCs w:val="23"/>
          <w:lang w:val="en-US"/>
        </w:rPr>
        <w:t>and Lecturer at Summer Schools</w:t>
      </w:r>
    </w:p>
    <w:p w:rsidR="00F13862" w:rsidRPr="00A44DAC" w:rsidRDefault="00F13862" w:rsidP="00F13862">
      <w:pPr>
        <w:pStyle w:val="Default"/>
        <w:spacing w:after="44"/>
        <w:rPr>
          <w:sz w:val="23"/>
          <w:szCs w:val="23"/>
          <w:lang w:val="en-US"/>
        </w:rPr>
      </w:pPr>
    </w:p>
    <w:p w:rsidR="00683E81" w:rsidRDefault="00683E81" w:rsidP="00683E81">
      <w:pPr>
        <w:pStyle w:val="Listenabsatz"/>
        <w:numPr>
          <w:ilvl w:val="0"/>
          <w:numId w:val="2"/>
        </w:numPr>
        <w:spacing w:after="0" w:line="240" w:lineRule="auto"/>
        <w:rPr>
          <w:rFonts w:ascii="Times New Roman" w:hAnsi="Times New Roman" w:cs="Times New Roman"/>
          <w:sz w:val="24"/>
          <w:szCs w:val="24"/>
          <w:lang w:val="en-US"/>
        </w:rPr>
      </w:pPr>
      <w:r w:rsidRPr="00DB429D">
        <w:rPr>
          <w:rFonts w:ascii="Times New Roman" w:hAnsi="Times New Roman" w:cs="Times New Roman"/>
          <w:sz w:val="24"/>
          <w:szCs w:val="24"/>
          <w:lang w:val="en-US"/>
        </w:rPr>
        <w:t>University professor for European Law at the Institute of European Law, International Law and Comparative Law, Faculty of Law of the University of Vienna (</w:t>
      </w:r>
      <w:r w:rsidR="00680427">
        <w:rPr>
          <w:rFonts w:ascii="Times New Roman" w:hAnsi="Times New Roman" w:cs="Times New Roman"/>
          <w:sz w:val="24"/>
          <w:szCs w:val="24"/>
          <w:lang w:val="en-US"/>
        </w:rPr>
        <w:t xml:space="preserve">2013-2018, </w:t>
      </w:r>
      <w:r w:rsidRPr="00683E81">
        <w:rPr>
          <w:rFonts w:ascii="Times New Roman" w:hAnsi="Times New Roman" w:cs="Times New Roman"/>
          <w:b/>
          <w:sz w:val="24"/>
          <w:szCs w:val="24"/>
          <w:lang w:val="en-US"/>
        </w:rPr>
        <w:t>European Law</w:t>
      </w:r>
      <w:r w:rsidRPr="00DB429D">
        <w:rPr>
          <w:rFonts w:ascii="Times New Roman" w:hAnsi="Times New Roman" w:cs="Times New Roman"/>
          <w:sz w:val="24"/>
          <w:szCs w:val="24"/>
          <w:lang w:val="en-US"/>
        </w:rPr>
        <w:t>)</w:t>
      </w:r>
      <w:r w:rsidR="00241BDC">
        <w:rPr>
          <w:rFonts w:ascii="Times New Roman" w:hAnsi="Times New Roman" w:cs="Times New Roman"/>
          <w:sz w:val="24"/>
          <w:szCs w:val="24"/>
          <w:lang w:val="en-US"/>
        </w:rPr>
        <w:t>, sice 2018 at LLM Program: European Legal Studies</w:t>
      </w:r>
    </w:p>
    <w:p w:rsidR="00241BDC" w:rsidRPr="00683E81" w:rsidRDefault="00241BDC" w:rsidP="00683E81">
      <w:pPr>
        <w:pStyle w:val="Listenabsatz"/>
        <w:numPr>
          <w:ilvl w:val="0"/>
          <w:numId w:val="2"/>
        </w:numPr>
        <w:spacing w:after="0" w:line="240" w:lineRule="auto"/>
        <w:rPr>
          <w:rFonts w:ascii="Times New Roman" w:hAnsi="Times New Roman" w:cs="Times New Roman"/>
          <w:sz w:val="24"/>
          <w:szCs w:val="24"/>
          <w:lang w:val="en-US"/>
        </w:rPr>
      </w:pPr>
      <w:r w:rsidRPr="00241BDC">
        <w:rPr>
          <w:rFonts w:ascii="Times New Roman" w:hAnsi="Times New Roman" w:cs="Times New Roman"/>
          <w:b/>
          <w:sz w:val="24"/>
          <w:szCs w:val="24"/>
          <w:lang w:val="en-US"/>
        </w:rPr>
        <w:t>Sigmund Freud  Private University, Vienna</w:t>
      </w:r>
      <w:r>
        <w:rPr>
          <w:rFonts w:ascii="Times New Roman" w:hAnsi="Times New Roman" w:cs="Times New Roman"/>
          <w:sz w:val="24"/>
          <w:szCs w:val="24"/>
          <w:lang w:val="en-US"/>
        </w:rPr>
        <w:t>,: European Law (since 2018)</w:t>
      </w:r>
    </w:p>
    <w:p w:rsidR="00A44DAC" w:rsidRPr="00050E43" w:rsidRDefault="00050E43" w:rsidP="00683E81">
      <w:pPr>
        <w:pStyle w:val="Default"/>
        <w:numPr>
          <w:ilvl w:val="0"/>
          <w:numId w:val="2"/>
        </w:numPr>
        <w:ind w:left="714" w:hanging="357"/>
        <w:rPr>
          <w:lang w:val="en-US"/>
        </w:rPr>
      </w:pPr>
      <w:r w:rsidRPr="00050E43">
        <w:rPr>
          <w:lang w:val="en-US"/>
        </w:rPr>
        <w:t>University of Luxembourg, Faculty of</w:t>
      </w:r>
      <w:r>
        <w:rPr>
          <w:lang w:val="en-US"/>
        </w:rPr>
        <w:t xml:space="preserve"> Law, Economy and Finance (</w:t>
      </w:r>
      <w:r w:rsidR="001E21FD">
        <w:rPr>
          <w:lang w:val="en-US"/>
        </w:rPr>
        <w:t xml:space="preserve">2012-2013: </w:t>
      </w:r>
      <w:r w:rsidRPr="00050E43">
        <w:rPr>
          <w:b/>
          <w:bCs/>
          <w:lang w:val="en-US"/>
        </w:rPr>
        <w:t>Litigation in EU Intellectual Property Rights</w:t>
      </w:r>
      <w:r w:rsidRPr="00050E43">
        <w:rPr>
          <w:bCs/>
          <w:lang w:val="en-US"/>
        </w:rPr>
        <w:t>)</w:t>
      </w:r>
    </w:p>
    <w:p w:rsidR="00050E43" w:rsidRPr="00683E81" w:rsidRDefault="00050E43" w:rsidP="00CB4D64">
      <w:pPr>
        <w:pStyle w:val="Listenabsatz"/>
        <w:numPr>
          <w:ilvl w:val="0"/>
          <w:numId w:val="2"/>
        </w:numPr>
        <w:autoSpaceDE w:val="0"/>
        <w:autoSpaceDN w:val="0"/>
        <w:adjustRightInd w:val="0"/>
        <w:spacing w:after="0" w:line="240" w:lineRule="auto"/>
        <w:ind w:left="714" w:hanging="357"/>
        <w:rPr>
          <w:rFonts w:ascii="Times New Roman" w:hAnsi="Times New Roman" w:cs="Times New Roman"/>
          <w:i/>
          <w:color w:val="000000"/>
          <w:sz w:val="24"/>
          <w:szCs w:val="24"/>
          <w:lang w:val="en-US"/>
        </w:rPr>
      </w:pPr>
      <w:r w:rsidRPr="00050E43">
        <w:rPr>
          <w:rFonts w:ascii="Times New Roman" w:hAnsi="Times New Roman" w:cs="Times New Roman"/>
          <w:color w:val="000000"/>
          <w:sz w:val="24"/>
          <w:szCs w:val="24"/>
          <w:lang w:val="en-US"/>
        </w:rPr>
        <w:t>Evropska p</w:t>
      </w:r>
      <w:r w:rsidR="001E21FD">
        <w:rPr>
          <w:rFonts w:ascii="Times New Roman" w:hAnsi="Times New Roman" w:cs="Times New Roman"/>
          <w:color w:val="000000"/>
          <w:sz w:val="24"/>
          <w:szCs w:val="24"/>
          <w:lang w:val="en-US"/>
        </w:rPr>
        <w:t>ravna fakulteta (</w:t>
      </w:r>
      <w:r w:rsidR="001E21FD" w:rsidRPr="00241BDC">
        <w:rPr>
          <w:rFonts w:ascii="Times New Roman" w:hAnsi="Times New Roman" w:cs="Times New Roman"/>
          <w:b/>
          <w:color w:val="000000"/>
          <w:sz w:val="24"/>
          <w:szCs w:val="24"/>
          <w:lang w:val="en-US"/>
        </w:rPr>
        <w:t>European Law Faculty</w:t>
      </w:r>
      <w:r w:rsidRPr="00050E43">
        <w:rPr>
          <w:rFonts w:ascii="Times New Roman" w:hAnsi="Times New Roman" w:cs="Times New Roman"/>
          <w:color w:val="000000"/>
          <w:sz w:val="24"/>
          <w:szCs w:val="24"/>
          <w:lang w:val="en-US"/>
        </w:rPr>
        <w:t xml:space="preserve">)– Slovenia (since 2006: </w:t>
      </w:r>
      <w:r w:rsidR="004C5DE4">
        <w:rPr>
          <w:rFonts w:ascii="Times New Roman" w:hAnsi="Times New Roman" w:cs="Times New Roman"/>
          <w:b/>
          <w:bCs/>
          <w:color w:val="000000"/>
          <w:sz w:val="24"/>
          <w:szCs w:val="24"/>
          <w:lang w:val="en-US"/>
        </w:rPr>
        <w:t>European Civil Law</w:t>
      </w:r>
      <w:r w:rsidR="00260CCD">
        <w:rPr>
          <w:rFonts w:ascii="Times New Roman" w:hAnsi="Times New Roman" w:cs="Times New Roman"/>
          <w:b/>
          <w:bCs/>
          <w:color w:val="000000"/>
          <w:sz w:val="24"/>
          <w:szCs w:val="24"/>
          <w:lang w:val="en-US"/>
        </w:rPr>
        <w:t xml:space="preserve"> </w:t>
      </w:r>
      <w:r w:rsidR="00260CCD" w:rsidRPr="00260CCD">
        <w:rPr>
          <w:rFonts w:ascii="Times New Roman" w:hAnsi="Times New Roman" w:cs="Times New Roman"/>
          <w:bCs/>
          <w:color w:val="000000"/>
          <w:sz w:val="24"/>
          <w:szCs w:val="24"/>
          <w:lang w:val="en-US"/>
        </w:rPr>
        <w:t>and</w:t>
      </w:r>
      <w:r w:rsidR="00260CCD">
        <w:rPr>
          <w:rFonts w:ascii="Times New Roman" w:hAnsi="Times New Roman" w:cs="Times New Roman"/>
          <w:b/>
          <w:bCs/>
          <w:color w:val="000000"/>
          <w:sz w:val="24"/>
          <w:szCs w:val="24"/>
          <w:lang w:val="en-US"/>
        </w:rPr>
        <w:t xml:space="preserve"> </w:t>
      </w:r>
      <w:r w:rsidRPr="00C431AE">
        <w:rPr>
          <w:rFonts w:ascii="Times New Roman" w:hAnsi="Times New Roman" w:cs="Times New Roman"/>
          <w:b/>
          <w:bCs/>
          <w:color w:val="000000"/>
          <w:sz w:val="24"/>
          <w:szCs w:val="24"/>
          <w:lang w:val="en-US"/>
        </w:rPr>
        <w:t>European</w:t>
      </w:r>
      <w:r w:rsidR="00FA0A7B" w:rsidRPr="00C431AE">
        <w:rPr>
          <w:rFonts w:ascii="Times New Roman" w:hAnsi="Times New Roman" w:cs="Times New Roman"/>
          <w:b/>
          <w:bCs/>
          <w:color w:val="000000"/>
          <w:sz w:val="24"/>
          <w:szCs w:val="24"/>
          <w:lang w:val="en-US"/>
        </w:rPr>
        <w:t xml:space="preserve"> Constitution</w:t>
      </w:r>
      <w:r w:rsidR="00DC17D6" w:rsidRPr="00C431AE">
        <w:rPr>
          <w:rFonts w:ascii="Times New Roman" w:hAnsi="Times New Roman" w:cs="Times New Roman"/>
          <w:b/>
          <w:bCs/>
          <w:color w:val="000000"/>
          <w:sz w:val="24"/>
          <w:szCs w:val="24"/>
          <w:lang w:val="en-US"/>
        </w:rPr>
        <w:t>al</w:t>
      </w:r>
      <w:r w:rsidRPr="00C431AE">
        <w:rPr>
          <w:rFonts w:ascii="Times New Roman" w:hAnsi="Times New Roman" w:cs="Times New Roman"/>
          <w:b/>
          <w:bCs/>
          <w:color w:val="000000"/>
          <w:sz w:val="24"/>
          <w:szCs w:val="24"/>
          <w:lang w:val="en-US"/>
        </w:rPr>
        <w:t xml:space="preserve"> Law</w:t>
      </w:r>
      <w:r w:rsidRPr="00C431AE">
        <w:rPr>
          <w:rFonts w:ascii="Times New Roman" w:hAnsi="Times New Roman" w:cs="Times New Roman"/>
          <w:b/>
          <w:color w:val="000000"/>
          <w:sz w:val="24"/>
          <w:szCs w:val="24"/>
          <w:lang w:val="en-US"/>
        </w:rPr>
        <w:t>)</w:t>
      </w:r>
    </w:p>
    <w:p w:rsidR="00683E81" w:rsidRPr="00535E80" w:rsidRDefault="00683E81" w:rsidP="00CB4D64">
      <w:pPr>
        <w:pStyle w:val="Listenabsatz"/>
        <w:numPr>
          <w:ilvl w:val="0"/>
          <w:numId w:val="2"/>
        </w:numPr>
        <w:autoSpaceDE w:val="0"/>
        <w:autoSpaceDN w:val="0"/>
        <w:adjustRightInd w:val="0"/>
        <w:spacing w:after="0" w:line="240" w:lineRule="auto"/>
        <w:ind w:left="714" w:hanging="357"/>
        <w:rPr>
          <w:rFonts w:ascii="Times New Roman" w:hAnsi="Times New Roman" w:cs="Times New Roman"/>
          <w:i/>
          <w:color w:val="000000"/>
          <w:sz w:val="24"/>
          <w:szCs w:val="24"/>
          <w:lang w:val="en-US"/>
        </w:rPr>
      </w:pPr>
      <w:r w:rsidRPr="00241BDC">
        <w:rPr>
          <w:rFonts w:ascii="Times New Roman" w:hAnsi="Times New Roman" w:cs="Times New Roman"/>
          <w:b/>
          <w:color w:val="000000"/>
          <w:sz w:val="24"/>
          <w:szCs w:val="24"/>
          <w:lang w:val="en-US"/>
        </w:rPr>
        <w:t xml:space="preserve">University of Salzburg, </w:t>
      </w:r>
      <w:r w:rsidR="00517893" w:rsidRPr="00241BDC">
        <w:rPr>
          <w:rFonts w:ascii="Times New Roman" w:hAnsi="Times New Roman" w:cs="Times New Roman"/>
          <w:b/>
          <w:color w:val="000000"/>
          <w:sz w:val="24"/>
          <w:szCs w:val="24"/>
          <w:lang w:val="en-US"/>
        </w:rPr>
        <w:t>Austria,</w:t>
      </w:r>
      <w:r w:rsidR="00517893">
        <w:rPr>
          <w:rFonts w:ascii="Times New Roman" w:hAnsi="Times New Roman" w:cs="Times New Roman"/>
          <w:color w:val="000000"/>
          <w:sz w:val="24"/>
          <w:szCs w:val="24"/>
          <w:lang w:val="en-US"/>
        </w:rPr>
        <w:t xml:space="preserve"> </w:t>
      </w:r>
      <w:r w:rsidRPr="00535E80">
        <w:rPr>
          <w:rFonts w:ascii="Times New Roman" w:hAnsi="Times New Roman" w:cs="Times New Roman"/>
          <w:sz w:val="24"/>
          <w:szCs w:val="24"/>
          <w:lang w:val="en-US"/>
        </w:rPr>
        <w:t>Summer School European Private Law (since 2010)</w:t>
      </w:r>
    </w:p>
    <w:p w:rsidR="00F13862" w:rsidRPr="00241BDC" w:rsidRDefault="00683E81" w:rsidP="00F13862">
      <w:pPr>
        <w:pStyle w:val="Listenabsatz"/>
        <w:numPr>
          <w:ilvl w:val="0"/>
          <w:numId w:val="2"/>
        </w:numPr>
        <w:autoSpaceDE w:val="0"/>
        <w:autoSpaceDN w:val="0"/>
        <w:adjustRightInd w:val="0"/>
        <w:spacing w:after="0" w:line="240" w:lineRule="auto"/>
        <w:ind w:left="714" w:hanging="357"/>
        <w:rPr>
          <w:rFonts w:ascii="Times New Roman" w:hAnsi="Times New Roman" w:cs="Times New Roman"/>
          <w:i/>
          <w:color w:val="000000"/>
          <w:sz w:val="24"/>
          <w:szCs w:val="24"/>
          <w:lang w:val="en-US"/>
        </w:rPr>
      </w:pPr>
      <w:r w:rsidRPr="00241BDC">
        <w:rPr>
          <w:rFonts w:ascii="Times New Roman" w:hAnsi="Times New Roman" w:cs="Times New Roman"/>
          <w:b/>
          <w:sz w:val="24"/>
          <w:szCs w:val="24"/>
          <w:lang w:val="en-US"/>
        </w:rPr>
        <w:t>Alpbach</w:t>
      </w:r>
      <w:r w:rsidR="00517893" w:rsidRPr="00241BDC">
        <w:rPr>
          <w:rFonts w:ascii="Times New Roman" w:hAnsi="Times New Roman" w:cs="Times New Roman"/>
          <w:b/>
          <w:sz w:val="24"/>
          <w:szCs w:val="24"/>
          <w:lang w:val="en-US"/>
        </w:rPr>
        <w:t>, Austria</w:t>
      </w:r>
      <w:r w:rsidRPr="00535E80">
        <w:rPr>
          <w:rFonts w:ascii="Times New Roman" w:hAnsi="Times New Roman" w:cs="Times New Roman"/>
          <w:sz w:val="24"/>
          <w:szCs w:val="24"/>
          <w:lang w:val="en-US"/>
        </w:rPr>
        <w:t xml:space="preserve">: </w:t>
      </w:r>
      <w:r w:rsidR="00517893">
        <w:rPr>
          <w:rFonts w:ascii="Times New Roman" w:hAnsi="Times New Roman" w:cs="Times New Roman"/>
          <w:sz w:val="24"/>
          <w:szCs w:val="24"/>
          <w:lang w:val="en-US"/>
        </w:rPr>
        <w:t>University In</w:t>
      </w:r>
      <w:r w:rsidR="001E21FD">
        <w:rPr>
          <w:rFonts w:ascii="Times New Roman" w:hAnsi="Times New Roman" w:cs="Times New Roman"/>
          <w:sz w:val="24"/>
          <w:szCs w:val="24"/>
          <w:lang w:val="en-US"/>
        </w:rPr>
        <w:t>n</w:t>
      </w:r>
      <w:r w:rsidR="00517893">
        <w:rPr>
          <w:rFonts w:ascii="Times New Roman" w:hAnsi="Times New Roman" w:cs="Times New Roman"/>
          <w:sz w:val="24"/>
          <w:szCs w:val="24"/>
          <w:lang w:val="en-US"/>
        </w:rPr>
        <w:t xml:space="preserve">sbruck: </w:t>
      </w:r>
      <w:r w:rsidRPr="00535E80">
        <w:rPr>
          <w:rFonts w:ascii="Times New Roman" w:hAnsi="Times New Roman" w:cs="Times New Roman"/>
          <w:sz w:val="24"/>
          <w:szCs w:val="24"/>
          <w:lang w:val="en-US"/>
        </w:rPr>
        <w:t xml:space="preserve">University </w:t>
      </w:r>
      <w:r w:rsidR="00241BDC">
        <w:rPr>
          <w:rFonts w:ascii="Times New Roman" w:hAnsi="Times New Roman" w:cs="Times New Roman"/>
          <w:sz w:val="24"/>
          <w:szCs w:val="24"/>
          <w:lang w:val="en-US"/>
        </w:rPr>
        <w:t xml:space="preserve">(summer) </w:t>
      </w:r>
      <w:r w:rsidRPr="00535E80">
        <w:rPr>
          <w:rFonts w:ascii="Times New Roman" w:hAnsi="Times New Roman" w:cs="Times New Roman"/>
          <w:sz w:val="24"/>
          <w:szCs w:val="24"/>
          <w:lang w:val="en-US"/>
        </w:rPr>
        <w:t xml:space="preserve">course “European Law” (since 2014) </w:t>
      </w:r>
    </w:p>
    <w:p w:rsidR="00FE766D" w:rsidRPr="000443BE" w:rsidRDefault="00FE766D" w:rsidP="00F13862">
      <w:pPr>
        <w:rPr>
          <w:lang w:val="en-US"/>
        </w:rPr>
      </w:pPr>
    </w:p>
    <w:p w:rsidR="00050E43" w:rsidRPr="00616A1C" w:rsidRDefault="00FE766D" w:rsidP="00FE766D">
      <w:pPr>
        <w:jc w:val="center"/>
        <w:rPr>
          <w:rFonts w:ascii="Bookman Old Style" w:hAnsi="Bookman Old Style"/>
          <w:b/>
          <w:lang w:val="en-GB"/>
        </w:rPr>
      </w:pPr>
      <w:r w:rsidRPr="00616A1C">
        <w:rPr>
          <w:rFonts w:ascii="Bookman Old Style" w:hAnsi="Bookman Old Style"/>
          <w:b/>
          <w:lang w:val="en-GB"/>
        </w:rPr>
        <w:t xml:space="preserve">Member of </w:t>
      </w:r>
      <w:r w:rsidR="001B3AEB" w:rsidRPr="00616A1C">
        <w:rPr>
          <w:rFonts w:ascii="Bookman Old Style" w:hAnsi="Bookman Old Style"/>
          <w:b/>
          <w:lang w:val="en-GB"/>
        </w:rPr>
        <w:t>commissions</w:t>
      </w:r>
      <w:r w:rsidRPr="00616A1C">
        <w:rPr>
          <w:rFonts w:ascii="Bookman Old Style" w:hAnsi="Bookman Old Style"/>
          <w:b/>
          <w:lang w:val="en-GB"/>
        </w:rPr>
        <w:t xml:space="preserve"> for </w:t>
      </w:r>
      <w:r w:rsidR="001D700E" w:rsidRPr="00616A1C">
        <w:rPr>
          <w:rFonts w:ascii="Bookman Old Style" w:hAnsi="Bookman Old Style"/>
          <w:b/>
          <w:lang w:val="en-GB"/>
        </w:rPr>
        <w:t>Ph</w:t>
      </w:r>
      <w:r w:rsidR="001B3AEB" w:rsidRPr="00616A1C">
        <w:rPr>
          <w:rFonts w:ascii="Bookman Old Style" w:hAnsi="Bookman Old Style"/>
          <w:b/>
          <w:lang w:val="en-GB"/>
        </w:rPr>
        <w:t>.</w:t>
      </w:r>
      <w:r w:rsidRPr="00616A1C">
        <w:rPr>
          <w:rFonts w:ascii="Bookman Old Style" w:hAnsi="Bookman Old Style"/>
          <w:b/>
          <w:lang w:val="en-GB"/>
        </w:rPr>
        <w:t>D. and Habilitations</w:t>
      </w:r>
    </w:p>
    <w:p w:rsidR="00050E43" w:rsidRPr="001B3AEB" w:rsidRDefault="00050E43" w:rsidP="00050E43">
      <w:pPr>
        <w:rPr>
          <w:b/>
          <w:lang w:val="en-GB"/>
        </w:rPr>
      </w:pPr>
    </w:p>
    <w:p w:rsidR="00517893" w:rsidRDefault="00517893" w:rsidP="001256F8">
      <w:pPr>
        <w:numPr>
          <w:ilvl w:val="0"/>
          <w:numId w:val="3"/>
        </w:numPr>
      </w:pPr>
      <w:r>
        <w:t>PhD supervisor for students at the University of Vienna (since 2013)</w:t>
      </w:r>
    </w:p>
    <w:p w:rsidR="00AA1EF1" w:rsidRPr="002C24A1" w:rsidRDefault="00AA1EF1" w:rsidP="001256F8">
      <w:pPr>
        <w:pStyle w:val="Listenabsatz"/>
        <w:numPr>
          <w:ilvl w:val="0"/>
          <w:numId w:val="3"/>
        </w:numPr>
        <w:autoSpaceDE w:val="0"/>
        <w:autoSpaceDN w:val="0"/>
        <w:adjustRightInd w:val="0"/>
        <w:spacing w:after="27"/>
        <w:rPr>
          <w:rFonts w:ascii="Times New Roman" w:hAnsi="Times New Roman" w:cs="Times New Roman"/>
          <w:color w:val="000000"/>
          <w:sz w:val="24"/>
          <w:szCs w:val="24"/>
          <w:lang w:val="en-US"/>
        </w:rPr>
      </w:pPr>
      <w:r w:rsidRPr="00AA1EF1">
        <w:rPr>
          <w:rFonts w:ascii="Times New Roman" w:hAnsi="Times New Roman" w:cs="Times New Roman"/>
          <w:color w:val="000000"/>
          <w:sz w:val="24"/>
          <w:szCs w:val="24"/>
          <w:lang w:val="en-US"/>
        </w:rPr>
        <w:t xml:space="preserve">External expert for the scientific </w:t>
      </w:r>
      <w:r w:rsidR="0048469F" w:rsidRPr="00AA1EF1">
        <w:rPr>
          <w:rFonts w:ascii="Times New Roman" w:hAnsi="Times New Roman" w:cs="Times New Roman"/>
          <w:color w:val="000000"/>
          <w:sz w:val="24"/>
          <w:szCs w:val="24"/>
          <w:lang w:val="en-US"/>
        </w:rPr>
        <w:t>evaluation</w:t>
      </w:r>
      <w:r w:rsidRPr="00AA1EF1">
        <w:rPr>
          <w:rFonts w:ascii="Times New Roman" w:hAnsi="Times New Roman" w:cs="Times New Roman"/>
          <w:color w:val="000000"/>
          <w:sz w:val="24"/>
          <w:szCs w:val="24"/>
          <w:lang w:val="en-US"/>
        </w:rPr>
        <w:t xml:space="preserve"> (Swiss National Science Foundation, 2013)</w:t>
      </w:r>
    </w:p>
    <w:p w:rsidR="00AA1EF1" w:rsidRPr="002C24A1" w:rsidRDefault="00C431AE" w:rsidP="001256F8">
      <w:pPr>
        <w:pStyle w:val="Listenabsatz"/>
        <w:numPr>
          <w:ilvl w:val="0"/>
          <w:numId w:val="3"/>
        </w:numPr>
        <w:autoSpaceDE w:val="0"/>
        <w:autoSpaceDN w:val="0"/>
        <w:adjustRightInd w:val="0"/>
        <w:rPr>
          <w:rFonts w:ascii="Times New Roman" w:hAnsi="Times New Roman" w:cs="Times New Roman"/>
          <w:color w:val="000000"/>
          <w:sz w:val="24"/>
          <w:szCs w:val="24"/>
          <w:lang w:val="en-US"/>
        </w:rPr>
      </w:pPr>
      <w:r w:rsidRPr="002C24A1">
        <w:rPr>
          <w:rFonts w:ascii="Times New Roman" w:hAnsi="Times New Roman" w:cs="Times New Roman"/>
          <w:color w:val="000000"/>
          <w:sz w:val="24"/>
          <w:szCs w:val="24"/>
          <w:lang w:val="en-US"/>
        </w:rPr>
        <w:t>Catholic</w:t>
      </w:r>
      <w:r w:rsidR="00AA1EF1" w:rsidRPr="002C24A1">
        <w:rPr>
          <w:rFonts w:ascii="Times New Roman" w:hAnsi="Times New Roman" w:cs="Times New Roman"/>
          <w:color w:val="000000"/>
          <w:sz w:val="24"/>
          <w:szCs w:val="24"/>
          <w:lang w:val="en-US"/>
        </w:rPr>
        <w:t xml:space="preserve"> University of Leuven: Kathleen Gutman (2010)</w:t>
      </w:r>
    </w:p>
    <w:p w:rsidR="00AA1EF1" w:rsidRPr="002C24A1" w:rsidRDefault="00AA1EF1" w:rsidP="001256F8">
      <w:pPr>
        <w:pStyle w:val="Listenabsatz"/>
        <w:numPr>
          <w:ilvl w:val="0"/>
          <w:numId w:val="3"/>
        </w:numPr>
        <w:autoSpaceDE w:val="0"/>
        <w:autoSpaceDN w:val="0"/>
        <w:adjustRightInd w:val="0"/>
        <w:spacing w:after="27"/>
        <w:rPr>
          <w:rFonts w:ascii="Times New Roman" w:hAnsi="Times New Roman" w:cs="Times New Roman"/>
          <w:color w:val="000000"/>
          <w:sz w:val="24"/>
          <w:szCs w:val="24"/>
          <w:lang w:val="en-US"/>
        </w:rPr>
      </w:pPr>
      <w:r w:rsidRPr="002C24A1">
        <w:rPr>
          <w:rFonts w:ascii="Times New Roman" w:hAnsi="Times New Roman" w:cs="Times New Roman"/>
          <w:color w:val="000000"/>
          <w:sz w:val="24"/>
          <w:szCs w:val="24"/>
          <w:lang w:val="en-US"/>
        </w:rPr>
        <w:t xml:space="preserve">Faculty of Law of Ljubljana: </w:t>
      </w:r>
      <w:r w:rsidRPr="00AA1EF1">
        <w:rPr>
          <w:rFonts w:ascii="Times New Roman" w:hAnsi="Times New Roman" w:cs="Times New Roman"/>
          <w:color w:val="000000"/>
          <w:sz w:val="24"/>
          <w:szCs w:val="24"/>
          <w:lang w:val="en-US"/>
        </w:rPr>
        <w:t>Dr. Damijan Možina(2008) (Habilitation)</w:t>
      </w:r>
    </w:p>
    <w:p w:rsidR="00AA1EF1" w:rsidRPr="002C24A1" w:rsidRDefault="00AA1EF1" w:rsidP="001256F8">
      <w:pPr>
        <w:pStyle w:val="Listenabsatz"/>
        <w:numPr>
          <w:ilvl w:val="0"/>
          <w:numId w:val="3"/>
        </w:numPr>
        <w:autoSpaceDE w:val="0"/>
        <w:autoSpaceDN w:val="0"/>
        <w:adjustRightInd w:val="0"/>
        <w:spacing w:after="27"/>
        <w:rPr>
          <w:rFonts w:ascii="Times New Roman" w:hAnsi="Times New Roman" w:cs="Times New Roman"/>
          <w:color w:val="000000"/>
          <w:sz w:val="24"/>
          <w:szCs w:val="24"/>
          <w:lang w:val="en-US"/>
        </w:rPr>
      </w:pPr>
      <w:r w:rsidRPr="002C24A1">
        <w:rPr>
          <w:rFonts w:ascii="Times New Roman" w:hAnsi="Times New Roman" w:cs="Times New Roman"/>
          <w:color w:val="000000"/>
          <w:sz w:val="24"/>
          <w:szCs w:val="24"/>
          <w:lang w:val="en-US"/>
        </w:rPr>
        <w:t xml:space="preserve">Faculty of Law of Ljubljana: </w:t>
      </w:r>
      <w:r w:rsidRPr="00AA1EF1">
        <w:rPr>
          <w:rFonts w:ascii="Times New Roman" w:hAnsi="Times New Roman" w:cs="Times New Roman"/>
          <w:color w:val="000000"/>
          <w:sz w:val="24"/>
          <w:szCs w:val="24"/>
          <w:lang w:val="en-US"/>
        </w:rPr>
        <w:t>Dr. Damijan Možina (2005) (Dissertation)</w:t>
      </w:r>
    </w:p>
    <w:p w:rsidR="00AA1EF1" w:rsidRPr="002C24A1" w:rsidRDefault="00AA1EF1" w:rsidP="001256F8">
      <w:pPr>
        <w:pStyle w:val="Listenabsatz"/>
        <w:numPr>
          <w:ilvl w:val="0"/>
          <w:numId w:val="3"/>
        </w:numPr>
        <w:autoSpaceDE w:val="0"/>
        <w:autoSpaceDN w:val="0"/>
        <w:adjustRightInd w:val="0"/>
        <w:spacing w:after="27"/>
        <w:rPr>
          <w:rFonts w:ascii="Times New Roman" w:hAnsi="Times New Roman" w:cs="Times New Roman"/>
          <w:color w:val="000000"/>
          <w:sz w:val="24"/>
          <w:szCs w:val="24"/>
          <w:lang w:val="en-US"/>
        </w:rPr>
      </w:pPr>
      <w:r w:rsidRPr="002C24A1">
        <w:rPr>
          <w:rFonts w:ascii="Times New Roman" w:hAnsi="Times New Roman" w:cs="Times New Roman"/>
          <w:color w:val="000000"/>
          <w:sz w:val="24"/>
          <w:szCs w:val="24"/>
          <w:lang w:val="en-US"/>
        </w:rPr>
        <w:t xml:space="preserve">University of Vienna: Dr. Aleksandra Vučić (2005) </w:t>
      </w:r>
    </w:p>
    <w:p w:rsidR="00AA1EF1" w:rsidRDefault="00AA1EF1" w:rsidP="00AA1EF1">
      <w:pPr>
        <w:autoSpaceDE w:val="0"/>
        <w:autoSpaceDN w:val="0"/>
        <w:adjustRightInd w:val="0"/>
        <w:spacing w:after="27"/>
        <w:rPr>
          <w:rFonts w:eastAsiaTheme="minorHAnsi"/>
          <w:color w:val="000000"/>
          <w:sz w:val="23"/>
          <w:szCs w:val="23"/>
          <w:lang w:val="en-US" w:eastAsia="en-US"/>
        </w:rPr>
      </w:pPr>
    </w:p>
    <w:p w:rsidR="00FE766D" w:rsidRDefault="00FE766D" w:rsidP="00AA1EF1">
      <w:pPr>
        <w:autoSpaceDE w:val="0"/>
        <w:autoSpaceDN w:val="0"/>
        <w:adjustRightInd w:val="0"/>
        <w:spacing w:after="27"/>
        <w:rPr>
          <w:rFonts w:eastAsiaTheme="minorHAnsi"/>
          <w:color w:val="000000"/>
          <w:sz w:val="23"/>
          <w:szCs w:val="23"/>
          <w:lang w:val="en-US" w:eastAsia="en-US"/>
        </w:rPr>
      </w:pPr>
    </w:p>
    <w:p w:rsidR="005F5ED3" w:rsidRPr="00616A1C" w:rsidRDefault="005F5ED3" w:rsidP="005F5ED3">
      <w:pPr>
        <w:autoSpaceDE w:val="0"/>
        <w:autoSpaceDN w:val="0"/>
        <w:adjustRightInd w:val="0"/>
        <w:spacing w:after="27"/>
        <w:jc w:val="center"/>
        <w:rPr>
          <w:rFonts w:ascii="Bookman Old Style" w:eastAsiaTheme="minorHAnsi" w:hAnsi="Bookman Old Style"/>
          <w:b/>
          <w:color w:val="000000"/>
          <w:lang w:val="en-US" w:eastAsia="en-US"/>
        </w:rPr>
      </w:pPr>
      <w:r w:rsidRPr="00616A1C">
        <w:rPr>
          <w:rFonts w:ascii="Bookman Old Style" w:eastAsiaTheme="minorHAnsi" w:hAnsi="Bookman Old Style"/>
          <w:b/>
          <w:color w:val="000000"/>
          <w:lang w:val="en-US" w:eastAsia="en-US"/>
        </w:rPr>
        <w:t>Member of the Jury of the European Moot Court Competition</w:t>
      </w:r>
    </w:p>
    <w:p w:rsidR="00050E43" w:rsidRPr="002C24A1" w:rsidRDefault="00050E43" w:rsidP="00050E43">
      <w:pPr>
        <w:rPr>
          <w:lang w:val="en-US"/>
        </w:rPr>
      </w:pPr>
    </w:p>
    <w:p w:rsidR="005F5ED3" w:rsidRDefault="005F5ED3" w:rsidP="001256F8">
      <w:pPr>
        <w:pStyle w:val="Listenabsatz"/>
        <w:numPr>
          <w:ilvl w:val="0"/>
          <w:numId w:val="4"/>
        </w:numPr>
        <w:rPr>
          <w:rFonts w:ascii="Times New Roman" w:hAnsi="Times New Roman" w:cs="Times New Roman"/>
          <w:sz w:val="24"/>
          <w:szCs w:val="24"/>
          <w:lang w:val="en-US"/>
        </w:rPr>
      </w:pPr>
      <w:r w:rsidRPr="002C24A1">
        <w:rPr>
          <w:rFonts w:ascii="Times New Roman" w:hAnsi="Times New Roman" w:cs="Times New Roman"/>
          <w:sz w:val="24"/>
          <w:szCs w:val="24"/>
          <w:lang w:val="en-US"/>
        </w:rPr>
        <w:t>2007: Final in Luxembourg</w:t>
      </w:r>
    </w:p>
    <w:p w:rsidR="003C1405" w:rsidRDefault="003C1405" w:rsidP="003C1405">
      <w:pPr>
        <w:rPr>
          <w:lang w:val="en-US"/>
        </w:rPr>
      </w:pPr>
    </w:p>
    <w:p w:rsidR="003C1405" w:rsidRPr="003C1405" w:rsidRDefault="003C1405" w:rsidP="003C1405">
      <w:pPr>
        <w:rPr>
          <w:lang w:val="en-US"/>
        </w:rPr>
      </w:pPr>
    </w:p>
    <w:p w:rsidR="00FE766D" w:rsidRDefault="00FE766D" w:rsidP="005F5ED3">
      <w:pPr>
        <w:rPr>
          <w:lang w:val="en-US"/>
        </w:rPr>
      </w:pPr>
    </w:p>
    <w:p w:rsidR="006467AA" w:rsidRDefault="00E74437" w:rsidP="006467AA">
      <w:pPr>
        <w:jc w:val="center"/>
        <w:rPr>
          <w:rFonts w:ascii="Bookman Old Style" w:hAnsi="Bookman Old Style"/>
          <w:b/>
          <w:lang w:val="en-US"/>
        </w:rPr>
      </w:pPr>
      <w:r w:rsidRPr="009F7C2B">
        <w:rPr>
          <w:rFonts w:ascii="Bookman Old Style" w:hAnsi="Bookman Old Style"/>
          <w:b/>
          <w:lang w:val="en-US"/>
        </w:rPr>
        <w:lastRenderedPageBreak/>
        <w:t>Editorial board</w:t>
      </w:r>
    </w:p>
    <w:p w:rsidR="000D6B81" w:rsidRPr="000D6B81" w:rsidRDefault="000D6B81" w:rsidP="000D6B81">
      <w:pPr>
        <w:rPr>
          <w:b/>
          <w:sz w:val="28"/>
          <w:szCs w:val="28"/>
        </w:rPr>
      </w:pPr>
    </w:p>
    <w:p w:rsidR="000D6B81" w:rsidRPr="000D6B81" w:rsidRDefault="000D6B81" w:rsidP="001256F8">
      <w:pPr>
        <w:numPr>
          <w:ilvl w:val="0"/>
          <w:numId w:val="14"/>
        </w:numPr>
        <w:tabs>
          <w:tab w:val="clear" w:pos="360"/>
          <w:tab w:val="num" w:pos="720"/>
        </w:tabs>
        <w:ind w:left="720"/>
        <w:rPr>
          <w:b/>
          <w:sz w:val="28"/>
          <w:szCs w:val="28"/>
        </w:rPr>
      </w:pPr>
      <w:r>
        <w:t>Revue europeenne de droit de la consommation</w:t>
      </w:r>
      <w:r w:rsidR="001E4EE8">
        <w:t>,</w:t>
      </w:r>
      <w:r>
        <w:t xml:space="preserve"> since 2014 (Member of Scientific board)</w:t>
      </w:r>
    </w:p>
    <w:p w:rsidR="006467AA" w:rsidRPr="009F7C2B" w:rsidRDefault="006467AA" w:rsidP="001256F8">
      <w:pPr>
        <w:numPr>
          <w:ilvl w:val="0"/>
          <w:numId w:val="14"/>
        </w:numPr>
        <w:tabs>
          <w:tab w:val="clear" w:pos="360"/>
          <w:tab w:val="num" w:pos="720"/>
        </w:tabs>
        <w:ind w:left="720"/>
        <w:rPr>
          <w:b/>
          <w:sz w:val="28"/>
          <w:szCs w:val="28"/>
        </w:rPr>
      </w:pPr>
      <w:r w:rsidRPr="009F7C2B">
        <w:t>The Italian Law Review, since 2014 (Member of the Advisory Boards)</w:t>
      </w:r>
    </w:p>
    <w:p w:rsidR="006467AA" w:rsidRPr="009F7C2B" w:rsidRDefault="006467AA" w:rsidP="001256F8">
      <w:pPr>
        <w:numPr>
          <w:ilvl w:val="0"/>
          <w:numId w:val="14"/>
        </w:numPr>
        <w:tabs>
          <w:tab w:val="clear" w:pos="360"/>
          <w:tab w:val="num" w:pos="720"/>
        </w:tabs>
        <w:ind w:left="720"/>
        <w:rPr>
          <w:b/>
          <w:sz w:val="28"/>
          <w:szCs w:val="28"/>
        </w:rPr>
      </w:pPr>
      <w:r w:rsidRPr="009F7C2B">
        <w:t xml:space="preserve">Ecolex, since 2013 (Member of the </w:t>
      </w:r>
      <w:r w:rsidR="00B01735" w:rsidRPr="009F7C2B">
        <w:t>Advisory Board</w:t>
      </w:r>
      <w:r w:rsidRPr="009F7C2B">
        <w:t>)</w:t>
      </w:r>
    </w:p>
    <w:p w:rsidR="006467AA" w:rsidRPr="00517893" w:rsidRDefault="006467AA" w:rsidP="001256F8">
      <w:pPr>
        <w:numPr>
          <w:ilvl w:val="0"/>
          <w:numId w:val="14"/>
        </w:numPr>
        <w:tabs>
          <w:tab w:val="clear" w:pos="360"/>
          <w:tab w:val="num" w:pos="720"/>
        </w:tabs>
        <w:ind w:left="720"/>
        <w:rPr>
          <w:b/>
          <w:sz w:val="28"/>
          <w:szCs w:val="28"/>
        </w:rPr>
      </w:pPr>
      <w:r w:rsidRPr="00517893">
        <w:rPr>
          <w:b/>
        </w:rPr>
        <w:t>European Law Review (ELR), since 2011</w:t>
      </w:r>
      <w:r w:rsidR="00212581" w:rsidRPr="00517893">
        <w:rPr>
          <w:b/>
          <w:i/>
          <w:color w:val="000000"/>
          <w:lang w:val="en-US" w:eastAsia="de-DE"/>
        </w:rPr>
        <w:t>(Social Sciences Citation Index)</w:t>
      </w:r>
    </w:p>
    <w:p w:rsidR="006467AA" w:rsidRPr="009F7C2B" w:rsidRDefault="001E4EE8" w:rsidP="001256F8">
      <w:pPr>
        <w:numPr>
          <w:ilvl w:val="0"/>
          <w:numId w:val="14"/>
        </w:numPr>
        <w:tabs>
          <w:tab w:val="clear" w:pos="360"/>
          <w:tab w:val="num" w:pos="720"/>
        </w:tabs>
        <w:ind w:left="720"/>
        <w:rPr>
          <w:b/>
          <w:sz w:val="28"/>
          <w:szCs w:val="28"/>
        </w:rPr>
      </w:pPr>
      <w:r>
        <w:t>Journal of European Consumer and Market Law (EuCML)</w:t>
      </w:r>
      <w:r w:rsidR="006467AA" w:rsidRPr="009F7C2B">
        <w:t>, since 2011</w:t>
      </w:r>
    </w:p>
    <w:p w:rsidR="006467AA" w:rsidRPr="009F7C2B" w:rsidRDefault="006467AA" w:rsidP="001256F8">
      <w:pPr>
        <w:numPr>
          <w:ilvl w:val="0"/>
          <w:numId w:val="14"/>
        </w:numPr>
        <w:tabs>
          <w:tab w:val="clear" w:pos="360"/>
          <w:tab w:val="num" w:pos="720"/>
        </w:tabs>
        <w:ind w:left="720"/>
        <w:rPr>
          <w:b/>
          <w:sz w:val="28"/>
          <w:szCs w:val="28"/>
        </w:rPr>
      </w:pPr>
      <w:r w:rsidRPr="009F7C2B">
        <w:t>European Journal of Commercial Contract Law (EJCCL), since 2010</w:t>
      </w:r>
    </w:p>
    <w:p w:rsidR="006467AA" w:rsidRPr="009F7C2B" w:rsidRDefault="006467AA" w:rsidP="001256F8">
      <w:pPr>
        <w:numPr>
          <w:ilvl w:val="0"/>
          <w:numId w:val="14"/>
        </w:numPr>
        <w:tabs>
          <w:tab w:val="clear" w:pos="360"/>
          <w:tab w:val="num" w:pos="720"/>
        </w:tabs>
        <w:ind w:left="720"/>
        <w:rPr>
          <w:b/>
          <w:sz w:val="28"/>
          <w:szCs w:val="28"/>
        </w:rPr>
      </w:pPr>
      <w:r w:rsidRPr="009F7C2B">
        <w:t>Slowenische rechtswissenschaftliche Zeitschrift Pravnik, since 2006</w:t>
      </w:r>
    </w:p>
    <w:p w:rsidR="006467AA" w:rsidRPr="009F7C2B" w:rsidRDefault="006467AA" w:rsidP="001256F8">
      <w:pPr>
        <w:numPr>
          <w:ilvl w:val="0"/>
          <w:numId w:val="14"/>
        </w:numPr>
        <w:tabs>
          <w:tab w:val="clear" w:pos="360"/>
          <w:tab w:val="num" w:pos="720"/>
        </w:tabs>
        <w:ind w:left="720"/>
        <w:rPr>
          <w:b/>
          <w:sz w:val="28"/>
          <w:szCs w:val="28"/>
        </w:rPr>
      </w:pPr>
      <w:r w:rsidRPr="009F7C2B">
        <w:t>Zeitschrift für Europäisches Privatrecht (ZEUP),</w:t>
      </w:r>
      <w:r w:rsidR="00D04B79">
        <w:t xml:space="preserve"> since</w:t>
      </w:r>
      <w:r w:rsidR="00C67033">
        <w:t xml:space="preserve"> 2005 (C</w:t>
      </w:r>
      <w:r w:rsidRPr="009F7C2B">
        <w:t xml:space="preserve">orresponding Member) </w:t>
      </w:r>
    </w:p>
    <w:p w:rsidR="006467AA" w:rsidRPr="006467AA" w:rsidRDefault="006467AA" w:rsidP="006467AA"/>
    <w:p w:rsidR="00544403" w:rsidRPr="006467AA" w:rsidRDefault="00544403" w:rsidP="005F5ED3">
      <w:pPr>
        <w:rPr>
          <w:b/>
          <w:lang w:val="de-DE"/>
        </w:rPr>
      </w:pPr>
    </w:p>
    <w:p w:rsidR="00FA0A7B" w:rsidRPr="00616A1C" w:rsidRDefault="00FA0A7B" w:rsidP="00FA0A7B">
      <w:pPr>
        <w:jc w:val="center"/>
        <w:rPr>
          <w:rFonts w:ascii="Bookman Old Style" w:hAnsi="Bookman Old Style"/>
          <w:b/>
          <w:lang w:val="en-GB"/>
        </w:rPr>
      </w:pPr>
      <w:r w:rsidRPr="00616A1C">
        <w:rPr>
          <w:rFonts w:ascii="Bookman Old Style" w:hAnsi="Bookman Old Style"/>
          <w:b/>
          <w:lang w:val="en-GB"/>
        </w:rPr>
        <w:t>Professional organizations and other memberships</w:t>
      </w:r>
    </w:p>
    <w:p w:rsidR="005F5ED3" w:rsidRPr="00683E81" w:rsidRDefault="005F5ED3" w:rsidP="005F5ED3">
      <w:pPr>
        <w:autoSpaceDE w:val="0"/>
        <w:autoSpaceDN w:val="0"/>
        <w:adjustRightInd w:val="0"/>
        <w:rPr>
          <w:rFonts w:eastAsiaTheme="minorHAnsi"/>
          <w:color w:val="000000"/>
          <w:lang w:val="en-US" w:eastAsia="en-US"/>
        </w:rPr>
      </w:pPr>
    </w:p>
    <w:p w:rsidR="00A01995" w:rsidRPr="00A01995" w:rsidRDefault="00A01995" w:rsidP="001256F8">
      <w:pPr>
        <w:pStyle w:val="Listenabsatz"/>
        <w:numPr>
          <w:ilvl w:val="0"/>
          <w:numId w:val="4"/>
        </w:numPr>
        <w:spacing w:after="47"/>
        <w:rPr>
          <w:color w:val="000000"/>
          <w:lang w:val="en-US"/>
        </w:rPr>
      </w:pPr>
      <w:r w:rsidRPr="00A01995">
        <w:rPr>
          <w:color w:val="000000"/>
          <w:lang w:val="en-US"/>
        </w:rPr>
        <w:t>Advisory Commi</w:t>
      </w:r>
      <w:r>
        <w:rPr>
          <w:color w:val="000000"/>
          <w:lang w:val="en-US"/>
        </w:rPr>
        <w:t xml:space="preserve">ttee der Energy Community (since </w:t>
      </w:r>
      <w:r w:rsidRPr="00A01995">
        <w:rPr>
          <w:color w:val="000000"/>
          <w:lang w:val="en-US"/>
        </w:rPr>
        <w:t xml:space="preserve">2016) </w:t>
      </w:r>
    </w:p>
    <w:p w:rsidR="00A01995" w:rsidRPr="00A01995" w:rsidRDefault="00A01995" w:rsidP="001256F8">
      <w:pPr>
        <w:pStyle w:val="Listenabsatz"/>
        <w:numPr>
          <w:ilvl w:val="0"/>
          <w:numId w:val="4"/>
        </w:numPr>
        <w:spacing w:after="47"/>
        <w:rPr>
          <w:color w:val="000000"/>
          <w:lang w:val="de-AT"/>
        </w:rPr>
      </w:pPr>
      <w:r w:rsidRPr="00A01995">
        <w:rPr>
          <w:color w:val="000000"/>
          <w:lang w:val="de-AT"/>
        </w:rPr>
        <w:t>International Advisory Board der Alexander von Humboldt-Stiftung (</w:t>
      </w:r>
      <w:r>
        <w:rPr>
          <w:color w:val="000000"/>
          <w:lang w:val="de-AT"/>
        </w:rPr>
        <w:t xml:space="preserve">since </w:t>
      </w:r>
      <w:r w:rsidRPr="00A01995">
        <w:rPr>
          <w:color w:val="000000"/>
          <w:lang w:val="de-AT"/>
        </w:rPr>
        <w:t>Oktober 2015</w:t>
      </w:r>
      <w:r w:rsidR="00CC68C2">
        <w:rPr>
          <w:color w:val="000000"/>
          <w:lang w:val="de-AT"/>
        </w:rPr>
        <w:t>-2018</w:t>
      </w:r>
      <w:r w:rsidRPr="00A01995">
        <w:rPr>
          <w:color w:val="000000"/>
          <w:lang w:val="de-AT"/>
        </w:rPr>
        <w:t xml:space="preserve">) </w:t>
      </w:r>
    </w:p>
    <w:p w:rsidR="005F5ED3" w:rsidRPr="00241BDC" w:rsidRDefault="005F5ED3" w:rsidP="00241BDC">
      <w:pPr>
        <w:pStyle w:val="Listenabsatz"/>
        <w:numPr>
          <w:ilvl w:val="0"/>
          <w:numId w:val="4"/>
        </w:numPr>
        <w:spacing w:after="47"/>
        <w:rPr>
          <w:color w:val="000000"/>
          <w:lang w:val="en-US"/>
        </w:rPr>
      </w:pPr>
      <w:r w:rsidRPr="002C24A1">
        <w:rPr>
          <w:rFonts w:ascii="Times New Roman" w:hAnsi="Times New Roman" w:cs="Times New Roman"/>
          <w:color w:val="000000"/>
          <w:sz w:val="24"/>
          <w:szCs w:val="24"/>
          <w:lang w:val="en-US"/>
        </w:rPr>
        <w:t xml:space="preserve">Academia Europaea (since 2013) </w:t>
      </w:r>
      <w:r w:rsidR="00241BDC">
        <w:rPr>
          <w:rFonts w:ascii="Times New Roman" w:hAnsi="Times New Roman" w:cs="Times New Roman"/>
          <w:color w:val="000000"/>
          <w:sz w:val="24"/>
          <w:szCs w:val="24"/>
          <w:lang w:val="en-US"/>
        </w:rPr>
        <w:t xml:space="preserve">and </w:t>
      </w:r>
      <w:r w:rsidR="00241BDC" w:rsidRPr="00A01995">
        <w:rPr>
          <w:color w:val="000000"/>
          <w:lang w:val="en-US"/>
        </w:rPr>
        <w:t>Law Section Co</w:t>
      </w:r>
      <w:r w:rsidR="00241BDC">
        <w:rPr>
          <w:color w:val="000000"/>
          <w:lang w:val="en-US"/>
        </w:rPr>
        <w:t>m</w:t>
      </w:r>
      <w:r w:rsidR="00241BDC" w:rsidRPr="00A01995">
        <w:rPr>
          <w:color w:val="000000"/>
          <w:lang w:val="en-US"/>
        </w:rPr>
        <w:t>mitee der Academia Europ</w:t>
      </w:r>
      <w:r w:rsidR="00241BDC">
        <w:rPr>
          <w:color w:val="000000"/>
          <w:lang w:val="en-US"/>
        </w:rPr>
        <w:t>a</w:t>
      </w:r>
      <w:r w:rsidR="00241BDC" w:rsidRPr="00A01995">
        <w:rPr>
          <w:color w:val="000000"/>
          <w:lang w:val="en-US"/>
        </w:rPr>
        <w:t>ea (s</w:t>
      </w:r>
      <w:r w:rsidR="00241BDC">
        <w:rPr>
          <w:color w:val="000000"/>
          <w:lang w:val="en-US"/>
        </w:rPr>
        <w:t xml:space="preserve">ince </w:t>
      </w:r>
      <w:r w:rsidR="00241BDC" w:rsidRPr="00A01995">
        <w:rPr>
          <w:color w:val="000000"/>
          <w:lang w:val="en-US"/>
        </w:rPr>
        <w:t xml:space="preserve"> 2014) </w:t>
      </w:r>
    </w:p>
    <w:p w:rsidR="00683E81" w:rsidRPr="00535E80" w:rsidRDefault="00683E81"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535E80">
        <w:rPr>
          <w:rFonts w:ascii="Times New Roman" w:hAnsi="Times New Roman" w:cs="Times New Roman"/>
          <w:color w:val="000000"/>
          <w:sz w:val="24"/>
          <w:szCs w:val="24"/>
          <w:lang w:val="en-US"/>
        </w:rPr>
        <w:t xml:space="preserve">Member of the board of the Institute for </w:t>
      </w:r>
      <w:r w:rsidRPr="00535E80">
        <w:rPr>
          <w:rFonts w:ascii="Times New Roman" w:hAnsi="Times New Roman" w:cs="Times New Roman"/>
          <w:bCs/>
          <w:color w:val="000000"/>
          <w:sz w:val="24"/>
          <w:szCs w:val="24"/>
          <w:lang w:val="en-US"/>
        </w:rPr>
        <w:t>the Danube Region and Central Europe (IDM) (2013</w:t>
      </w:r>
      <w:r w:rsidR="00241BDC">
        <w:rPr>
          <w:rFonts w:ascii="Times New Roman" w:hAnsi="Times New Roman" w:cs="Times New Roman"/>
          <w:bCs/>
          <w:color w:val="000000"/>
          <w:sz w:val="24"/>
          <w:szCs w:val="24"/>
          <w:lang w:val="en-US"/>
        </w:rPr>
        <w:t>-2020</w:t>
      </w:r>
      <w:r w:rsidRPr="00535E80">
        <w:rPr>
          <w:rFonts w:ascii="Times New Roman" w:hAnsi="Times New Roman" w:cs="Times New Roman"/>
          <w:bCs/>
          <w:color w:val="000000"/>
          <w:sz w:val="24"/>
          <w:szCs w:val="24"/>
          <w:lang w:val="en-US"/>
        </w:rPr>
        <w:t xml:space="preserve">) </w:t>
      </w:r>
    </w:p>
    <w:p w:rsidR="00683E81" w:rsidRPr="00535E80" w:rsidRDefault="00683E81"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535E80">
        <w:rPr>
          <w:rFonts w:ascii="Times New Roman" w:hAnsi="Times New Roman" w:cs="Times New Roman"/>
          <w:sz w:val="24"/>
          <w:szCs w:val="24"/>
          <w:lang w:val="en-US"/>
        </w:rPr>
        <w:t>Joint ELI-UNIDROIT Project: From Transnational Principles to Euro</w:t>
      </w:r>
      <w:r w:rsidR="00544403" w:rsidRPr="00535E80">
        <w:rPr>
          <w:rFonts w:ascii="Times New Roman" w:hAnsi="Times New Roman" w:cs="Times New Roman"/>
          <w:sz w:val="24"/>
          <w:szCs w:val="24"/>
          <w:lang w:val="en-US"/>
        </w:rPr>
        <w:t>pean Rules of Civil Procedure, M</w:t>
      </w:r>
      <w:r w:rsidRPr="00535E80">
        <w:rPr>
          <w:rFonts w:ascii="Times New Roman" w:hAnsi="Times New Roman" w:cs="Times New Roman"/>
          <w:sz w:val="24"/>
          <w:szCs w:val="24"/>
          <w:lang w:val="en-US"/>
        </w:rPr>
        <w:t>ember of Advisory Committee (2014)</w:t>
      </w:r>
      <w:r w:rsidRPr="00535E80">
        <w:rPr>
          <w:rFonts w:ascii="Times New Roman" w:hAnsi="Times New Roman" w:cs="Times New Roman"/>
          <w:bCs/>
          <w:color w:val="000000"/>
          <w:sz w:val="24"/>
          <w:szCs w:val="24"/>
          <w:lang w:val="en-US"/>
        </w:rPr>
        <w:t>   </w:t>
      </w:r>
    </w:p>
    <w:p w:rsidR="005F5ED3" w:rsidRPr="002C24A1" w:rsidRDefault="00FA0A7B"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ELI </w:t>
      </w:r>
      <w:r w:rsidRPr="00C431AE">
        <w:rPr>
          <w:rFonts w:ascii="Times New Roman" w:hAnsi="Times New Roman" w:cs="Times New Roman"/>
          <w:color w:val="000000"/>
          <w:sz w:val="24"/>
          <w:szCs w:val="24"/>
          <w:lang w:val="en-US"/>
        </w:rPr>
        <w:t>C</w:t>
      </w:r>
      <w:r w:rsidR="005F5ED3" w:rsidRPr="002C24A1">
        <w:rPr>
          <w:rFonts w:ascii="Times New Roman" w:hAnsi="Times New Roman" w:cs="Times New Roman"/>
          <w:color w:val="000000"/>
          <w:sz w:val="24"/>
          <w:szCs w:val="24"/>
          <w:lang w:val="en-US"/>
        </w:rPr>
        <w:t>ouncil, European Law Institute (2013</w:t>
      </w:r>
      <w:r w:rsidR="00241BDC">
        <w:rPr>
          <w:rFonts w:ascii="Times New Roman" w:hAnsi="Times New Roman" w:cs="Times New Roman"/>
          <w:color w:val="000000"/>
          <w:sz w:val="24"/>
          <w:szCs w:val="24"/>
          <w:lang w:val="en-US"/>
        </w:rPr>
        <w:t>-2020</w:t>
      </w:r>
      <w:r w:rsidR="005F5ED3" w:rsidRPr="002C24A1">
        <w:rPr>
          <w:rFonts w:ascii="Times New Roman" w:hAnsi="Times New Roman" w:cs="Times New Roman"/>
          <w:color w:val="000000"/>
          <w:sz w:val="24"/>
          <w:szCs w:val="24"/>
          <w:lang w:val="en-US"/>
        </w:rPr>
        <w:t xml:space="preserve">) </w:t>
      </w:r>
    </w:p>
    <w:p w:rsidR="005F5ED3" w:rsidRPr="002C24A1" w:rsidRDefault="002C1DCF"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2C24A1">
        <w:rPr>
          <w:rFonts w:ascii="Times New Roman" w:hAnsi="Times New Roman" w:cs="Times New Roman"/>
          <w:color w:val="000000"/>
          <w:sz w:val="24"/>
          <w:szCs w:val="24"/>
          <w:lang w:val="en-US"/>
        </w:rPr>
        <w:t>Advisory B</w:t>
      </w:r>
      <w:r w:rsidR="005F5ED3" w:rsidRPr="002C24A1">
        <w:rPr>
          <w:rFonts w:ascii="Times New Roman" w:hAnsi="Times New Roman" w:cs="Times New Roman"/>
          <w:color w:val="000000"/>
          <w:sz w:val="24"/>
          <w:szCs w:val="24"/>
          <w:lang w:val="en-US"/>
        </w:rPr>
        <w:t>oard of the Institute of Foundation Law and La</w:t>
      </w:r>
      <w:r w:rsidR="003261D7">
        <w:rPr>
          <w:rFonts w:ascii="Times New Roman" w:hAnsi="Times New Roman" w:cs="Times New Roman"/>
          <w:color w:val="000000"/>
          <w:sz w:val="24"/>
          <w:szCs w:val="24"/>
          <w:lang w:val="en-US"/>
        </w:rPr>
        <w:t>w of Non-Profit-Organisations of</w:t>
      </w:r>
      <w:r w:rsidR="005F5ED3" w:rsidRPr="002C24A1">
        <w:rPr>
          <w:rFonts w:ascii="Times New Roman" w:hAnsi="Times New Roman" w:cs="Times New Roman"/>
          <w:color w:val="000000"/>
          <w:sz w:val="24"/>
          <w:szCs w:val="24"/>
          <w:lang w:val="en-US"/>
        </w:rPr>
        <w:t xml:space="preserve"> the Bucerius Law School of Hamburg ( 2011</w:t>
      </w:r>
      <w:r w:rsidR="00241BDC">
        <w:rPr>
          <w:rFonts w:ascii="Times New Roman" w:hAnsi="Times New Roman" w:cs="Times New Roman"/>
          <w:color w:val="000000"/>
          <w:sz w:val="24"/>
          <w:szCs w:val="24"/>
          <w:lang w:val="en-US"/>
        </w:rPr>
        <w:t>-2018</w:t>
      </w:r>
      <w:r w:rsidR="005F5ED3" w:rsidRPr="002C24A1">
        <w:rPr>
          <w:rFonts w:ascii="Times New Roman" w:hAnsi="Times New Roman" w:cs="Times New Roman"/>
          <w:color w:val="000000"/>
          <w:sz w:val="24"/>
          <w:szCs w:val="24"/>
          <w:lang w:val="en-US"/>
        </w:rPr>
        <w:t>)</w:t>
      </w:r>
    </w:p>
    <w:p w:rsidR="002C1DCF" w:rsidRPr="002C24A1" w:rsidRDefault="002C1DCF"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2C24A1">
        <w:rPr>
          <w:rFonts w:ascii="Times New Roman" w:hAnsi="Times New Roman" w:cs="Times New Roman"/>
          <w:color w:val="000000"/>
          <w:sz w:val="24"/>
          <w:szCs w:val="24"/>
          <w:lang w:val="en-US"/>
        </w:rPr>
        <w:t>Member of the Scientific Advisory Board of the Faculty of Law of the University of Vienna (2007-2013)</w:t>
      </w:r>
    </w:p>
    <w:p w:rsidR="002C1DCF" w:rsidRPr="002C24A1" w:rsidRDefault="002C1DCF"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2C24A1">
        <w:rPr>
          <w:rFonts w:ascii="Times New Roman" w:hAnsi="Times New Roman" w:cs="Times New Roman"/>
          <w:color w:val="000000"/>
          <w:sz w:val="24"/>
          <w:szCs w:val="24"/>
          <w:lang w:val="en-US"/>
        </w:rPr>
        <w:t>Member of the Advisory Board of the Research Centre for European legal development and Reform of Private Law of the University of Vienna (2007-2013)</w:t>
      </w:r>
    </w:p>
    <w:p w:rsidR="002C1DCF" w:rsidRDefault="002C1DCF"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5F5ED3">
        <w:rPr>
          <w:rFonts w:ascii="Times New Roman" w:hAnsi="Times New Roman" w:cs="Times New Roman"/>
          <w:color w:val="000000"/>
          <w:sz w:val="24"/>
          <w:szCs w:val="24"/>
          <w:lang w:val="en-US"/>
        </w:rPr>
        <w:t>Study Group on a European Civil Code (</w:t>
      </w:r>
      <w:r w:rsidRPr="002C24A1">
        <w:rPr>
          <w:rFonts w:ascii="Times New Roman" w:hAnsi="Times New Roman" w:cs="Times New Roman"/>
          <w:iCs/>
          <w:color w:val="000000"/>
          <w:sz w:val="24"/>
          <w:szCs w:val="24"/>
          <w:lang w:val="en-US"/>
        </w:rPr>
        <w:t>Research Project of the</w:t>
      </w:r>
      <w:r w:rsidRPr="005F5ED3">
        <w:rPr>
          <w:rFonts w:ascii="Times New Roman" w:hAnsi="Times New Roman" w:cs="Times New Roman"/>
          <w:iCs/>
          <w:color w:val="000000"/>
          <w:sz w:val="24"/>
          <w:szCs w:val="24"/>
          <w:lang w:val="en-US"/>
        </w:rPr>
        <w:t xml:space="preserve"> EU</w:t>
      </w:r>
      <w:r w:rsidRPr="005F5ED3">
        <w:rPr>
          <w:rFonts w:ascii="Times New Roman" w:hAnsi="Times New Roman" w:cs="Times New Roman"/>
          <w:color w:val="000000"/>
          <w:sz w:val="24"/>
          <w:szCs w:val="24"/>
          <w:lang w:val="en-US"/>
        </w:rPr>
        <w:t>) (2002–2006)</w:t>
      </w:r>
    </w:p>
    <w:p w:rsidR="00383E02" w:rsidRPr="00383E02" w:rsidRDefault="00383E02"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2C24A1">
        <w:rPr>
          <w:rFonts w:ascii="Times New Roman" w:hAnsi="Times New Roman" w:cs="Times New Roman"/>
          <w:color w:val="000000"/>
          <w:sz w:val="24"/>
          <w:szCs w:val="24"/>
          <w:lang w:val="en-US"/>
        </w:rPr>
        <w:t>President of the Slovenian Association for European Law (since 2007)</w:t>
      </w:r>
    </w:p>
    <w:p w:rsidR="002C1DCF" w:rsidRPr="002C24A1" w:rsidRDefault="002C1DCF"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5F5ED3">
        <w:rPr>
          <w:rFonts w:ascii="Times New Roman" w:hAnsi="Times New Roman" w:cs="Times New Roman"/>
          <w:color w:val="000000"/>
          <w:sz w:val="24"/>
          <w:szCs w:val="24"/>
          <w:lang w:val="en-US"/>
        </w:rPr>
        <w:t>European Foundation Project (</w:t>
      </w:r>
      <w:r w:rsidRPr="002C24A1">
        <w:rPr>
          <w:rFonts w:ascii="Times New Roman" w:hAnsi="Times New Roman" w:cs="Times New Roman"/>
          <w:iCs/>
          <w:color w:val="000000"/>
          <w:sz w:val="24"/>
          <w:szCs w:val="24"/>
          <w:lang w:val="en-US"/>
        </w:rPr>
        <w:t>Research Project of the</w:t>
      </w:r>
      <w:r w:rsidR="0048469F">
        <w:rPr>
          <w:rFonts w:ascii="Times New Roman" w:hAnsi="Times New Roman" w:cs="Times New Roman"/>
          <w:iCs/>
          <w:color w:val="000000"/>
          <w:sz w:val="24"/>
          <w:szCs w:val="24"/>
          <w:lang w:val="en-US"/>
        </w:rPr>
        <w:t xml:space="preserve"> </w:t>
      </w:r>
      <w:r w:rsidRPr="002C24A1">
        <w:rPr>
          <w:rFonts w:ascii="Times New Roman" w:hAnsi="Times New Roman" w:cs="Times New Roman"/>
          <w:iCs/>
          <w:color w:val="000000"/>
          <w:sz w:val="24"/>
          <w:szCs w:val="24"/>
          <w:lang w:val="en-US"/>
        </w:rPr>
        <w:t>Max-Planck- Institute</w:t>
      </w:r>
      <w:r w:rsidRPr="005F5ED3">
        <w:rPr>
          <w:rFonts w:ascii="Times New Roman" w:hAnsi="Times New Roman" w:cs="Times New Roman"/>
          <w:color w:val="000000"/>
          <w:sz w:val="24"/>
          <w:szCs w:val="24"/>
          <w:lang w:val="en-US"/>
        </w:rPr>
        <w:t>) (2004)</w:t>
      </w:r>
    </w:p>
    <w:p w:rsidR="00383E02" w:rsidRPr="00383E02" w:rsidRDefault="00383E02"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2C24A1">
        <w:rPr>
          <w:rFonts w:ascii="Times New Roman" w:hAnsi="Times New Roman" w:cs="Times New Roman"/>
          <w:color w:val="000000"/>
          <w:sz w:val="24"/>
          <w:szCs w:val="24"/>
          <w:lang w:val="en-US"/>
        </w:rPr>
        <w:t>Head of the governmental working group 17 for the accession negotiations between Slovenia and the EU (1997-2000)</w:t>
      </w:r>
    </w:p>
    <w:p w:rsidR="00383E02" w:rsidRPr="00383E02" w:rsidRDefault="00383E02"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2C24A1">
        <w:rPr>
          <w:rFonts w:ascii="Times New Roman" w:hAnsi="Times New Roman" w:cs="Times New Roman"/>
          <w:color w:val="000000"/>
          <w:sz w:val="24"/>
          <w:szCs w:val="24"/>
          <w:lang w:val="en-US"/>
        </w:rPr>
        <w:t>General Secretary of the Confederation of the Slovenian Lawyers Association (1996-2005)</w:t>
      </w:r>
    </w:p>
    <w:p w:rsidR="002C1DCF" w:rsidRPr="002C24A1" w:rsidRDefault="002C1DCF"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5F5ED3">
        <w:rPr>
          <w:rFonts w:ascii="Times New Roman" w:hAnsi="Times New Roman" w:cs="Times New Roman"/>
          <w:color w:val="000000"/>
          <w:sz w:val="24"/>
          <w:szCs w:val="24"/>
          <w:lang w:val="en-US"/>
        </w:rPr>
        <w:t xml:space="preserve">Joint Network on European Private law – Network of Excellence – </w:t>
      </w:r>
      <w:r w:rsidRPr="002C24A1">
        <w:rPr>
          <w:rFonts w:ascii="Times New Roman" w:hAnsi="Times New Roman" w:cs="Times New Roman"/>
          <w:iCs/>
          <w:color w:val="000000"/>
          <w:sz w:val="24"/>
          <w:szCs w:val="24"/>
          <w:lang w:val="en-US"/>
        </w:rPr>
        <w:t>Research group of the</w:t>
      </w:r>
      <w:r w:rsidRPr="005F5ED3">
        <w:rPr>
          <w:rFonts w:ascii="Times New Roman" w:hAnsi="Times New Roman" w:cs="Times New Roman"/>
          <w:iCs/>
          <w:color w:val="000000"/>
          <w:sz w:val="24"/>
          <w:szCs w:val="24"/>
          <w:lang w:val="en-US"/>
        </w:rPr>
        <w:t xml:space="preserve"> EU</w:t>
      </w:r>
    </w:p>
    <w:p w:rsidR="002C1DCF" w:rsidRPr="002C24A1" w:rsidRDefault="002C1DCF"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5F5ED3">
        <w:rPr>
          <w:rFonts w:ascii="Times New Roman" w:hAnsi="Times New Roman" w:cs="Times New Roman"/>
          <w:sz w:val="24"/>
          <w:szCs w:val="24"/>
          <w:lang w:val="en-US"/>
        </w:rPr>
        <w:t>ISTR – International Society for Third-Sector Research (</w:t>
      </w:r>
      <w:r w:rsidRPr="002C24A1">
        <w:rPr>
          <w:rFonts w:ascii="Times New Roman" w:hAnsi="Times New Roman" w:cs="Times New Roman"/>
          <w:sz w:val="24"/>
          <w:szCs w:val="24"/>
          <w:lang w:val="en-US"/>
        </w:rPr>
        <w:t>member)</w:t>
      </w:r>
    </w:p>
    <w:p w:rsidR="002C1DCF" w:rsidRPr="002C24A1" w:rsidRDefault="002C1DCF"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2C24A1">
        <w:rPr>
          <w:rFonts w:ascii="Times New Roman" w:hAnsi="Times New Roman" w:cs="Times New Roman"/>
          <w:color w:val="000000"/>
          <w:sz w:val="24"/>
          <w:szCs w:val="24"/>
          <w:lang w:val="en-US"/>
        </w:rPr>
        <w:t>Association Friends of the Max-Planck-Institute of Hamburg (member)</w:t>
      </w:r>
    </w:p>
    <w:p w:rsidR="008059A2" w:rsidRPr="002C24A1" w:rsidRDefault="002C1DCF"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2C24A1">
        <w:rPr>
          <w:rFonts w:ascii="Times New Roman" w:hAnsi="Times New Roman" w:cs="Times New Roman"/>
          <w:color w:val="000000"/>
          <w:sz w:val="24"/>
          <w:szCs w:val="24"/>
          <w:lang w:val="en-US"/>
        </w:rPr>
        <w:t>Society for Comparative Law (member)</w:t>
      </w:r>
    </w:p>
    <w:p w:rsidR="008059A2" w:rsidRPr="002C24A1" w:rsidRDefault="008059A2"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5F5ED3">
        <w:rPr>
          <w:rFonts w:ascii="Times New Roman" w:hAnsi="Times New Roman" w:cs="Times New Roman"/>
          <w:sz w:val="24"/>
          <w:szCs w:val="24"/>
          <w:lang w:val="en-US"/>
        </w:rPr>
        <w:t>IACL: International Academy of Comparative Law</w:t>
      </w:r>
      <w:r w:rsidRPr="002C24A1">
        <w:rPr>
          <w:rFonts w:ascii="Times New Roman" w:hAnsi="Times New Roman" w:cs="Times New Roman"/>
          <w:sz w:val="24"/>
          <w:szCs w:val="24"/>
          <w:lang w:val="en-US"/>
        </w:rPr>
        <w:t xml:space="preserve"> (member)</w:t>
      </w:r>
    </w:p>
    <w:p w:rsidR="008059A2" w:rsidRPr="002C24A1" w:rsidRDefault="008059A2"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5F5ED3">
        <w:rPr>
          <w:rFonts w:ascii="Times New Roman" w:hAnsi="Times New Roman" w:cs="Times New Roman"/>
          <w:sz w:val="24"/>
          <w:szCs w:val="24"/>
          <w:lang w:val="en-US"/>
        </w:rPr>
        <w:t>ELIA: Association for a European Law Institute</w:t>
      </w:r>
      <w:r w:rsidRPr="002C24A1">
        <w:rPr>
          <w:rFonts w:ascii="Times New Roman" w:hAnsi="Times New Roman" w:cs="Times New Roman"/>
          <w:sz w:val="24"/>
          <w:szCs w:val="24"/>
          <w:lang w:val="en-US"/>
        </w:rPr>
        <w:t xml:space="preserve"> (member)</w:t>
      </w:r>
    </w:p>
    <w:p w:rsidR="008059A2" w:rsidRPr="002C24A1" w:rsidRDefault="008059A2"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5F5ED3">
        <w:rPr>
          <w:rFonts w:ascii="Times New Roman" w:hAnsi="Times New Roman" w:cs="Times New Roman"/>
          <w:sz w:val="24"/>
          <w:szCs w:val="24"/>
          <w:lang w:val="en-US"/>
        </w:rPr>
        <w:lastRenderedPageBreak/>
        <w:t>ELI: European Law Institute</w:t>
      </w:r>
      <w:r w:rsidRPr="002C24A1">
        <w:rPr>
          <w:rFonts w:ascii="Times New Roman" w:hAnsi="Times New Roman" w:cs="Times New Roman"/>
          <w:sz w:val="24"/>
          <w:szCs w:val="24"/>
          <w:lang w:val="en-US"/>
        </w:rPr>
        <w:t xml:space="preserve"> (Founding member)</w:t>
      </w:r>
    </w:p>
    <w:p w:rsidR="008059A2" w:rsidRPr="00A81CCA" w:rsidRDefault="008059A2" w:rsidP="001256F8">
      <w:pPr>
        <w:pStyle w:val="Listenabsatz"/>
        <w:numPr>
          <w:ilvl w:val="0"/>
          <w:numId w:val="4"/>
        </w:numPr>
        <w:autoSpaceDE w:val="0"/>
        <w:autoSpaceDN w:val="0"/>
        <w:adjustRightInd w:val="0"/>
        <w:spacing w:after="47"/>
        <w:rPr>
          <w:rFonts w:ascii="Times New Roman" w:hAnsi="Times New Roman" w:cs="Times New Roman"/>
          <w:color w:val="000000"/>
          <w:sz w:val="24"/>
          <w:szCs w:val="24"/>
          <w:lang w:val="fr-FR"/>
        </w:rPr>
      </w:pPr>
      <w:r w:rsidRPr="00A81CCA">
        <w:rPr>
          <w:rFonts w:ascii="Times New Roman" w:hAnsi="Times New Roman" w:cs="Times New Roman"/>
          <w:sz w:val="24"/>
          <w:szCs w:val="24"/>
          <w:lang w:val="fr-FR"/>
        </w:rPr>
        <w:t>l’ Association Henri Capitant des Amis de la Culture Juridique Française (member)</w:t>
      </w:r>
    </w:p>
    <w:p w:rsidR="005F5ED3" w:rsidRPr="00241BDC" w:rsidRDefault="008059A2" w:rsidP="005F5ED3">
      <w:pPr>
        <w:pStyle w:val="Listenabsatz"/>
        <w:numPr>
          <w:ilvl w:val="0"/>
          <w:numId w:val="4"/>
        </w:numPr>
        <w:autoSpaceDE w:val="0"/>
        <w:autoSpaceDN w:val="0"/>
        <w:adjustRightInd w:val="0"/>
        <w:spacing w:after="47"/>
        <w:rPr>
          <w:rFonts w:ascii="Times New Roman" w:hAnsi="Times New Roman" w:cs="Times New Roman"/>
          <w:color w:val="000000"/>
          <w:sz w:val="24"/>
          <w:szCs w:val="24"/>
          <w:lang w:val="en-US"/>
        </w:rPr>
      </w:pPr>
      <w:r w:rsidRPr="002C24A1">
        <w:rPr>
          <w:rFonts w:ascii="Times New Roman" w:hAnsi="Times New Roman" w:cs="Times New Roman"/>
          <w:sz w:val="24"/>
          <w:szCs w:val="24"/>
          <w:lang w:val="en-US"/>
        </w:rPr>
        <w:t xml:space="preserve">Member of the Association of </w:t>
      </w:r>
      <w:r w:rsidR="002C24A1" w:rsidRPr="002C24A1">
        <w:rPr>
          <w:rFonts w:ascii="Times New Roman" w:hAnsi="Times New Roman" w:cs="Times New Roman"/>
          <w:sz w:val="24"/>
          <w:szCs w:val="24"/>
          <w:lang w:val="en-US"/>
        </w:rPr>
        <w:t>Professors for</w:t>
      </w:r>
      <w:r w:rsidR="00260CCD">
        <w:rPr>
          <w:rFonts w:ascii="Times New Roman" w:hAnsi="Times New Roman" w:cs="Times New Roman"/>
          <w:sz w:val="24"/>
          <w:szCs w:val="24"/>
          <w:lang w:val="en-US"/>
        </w:rPr>
        <w:t xml:space="preserve"> </w:t>
      </w:r>
      <w:r w:rsidR="002C24A1" w:rsidRPr="002C24A1">
        <w:rPr>
          <w:rFonts w:ascii="Times New Roman" w:hAnsi="Times New Roman" w:cs="Times New Roman"/>
          <w:sz w:val="24"/>
          <w:szCs w:val="24"/>
          <w:lang w:val="en-US"/>
        </w:rPr>
        <w:t>Civil Law</w:t>
      </w:r>
    </w:p>
    <w:p w:rsidR="00092F97" w:rsidRDefault="00092F97" w:rsidP="000443BE">
      <w:pPr>
        <w:jc w:val="center"/>
        <w:rPr>
          <w:rFonts w:ascii="Bookman Old Style" w:hAnsi="Bookman Old Style"/>
          <w:b/>
          <w:lang w:val="en-US"/>
        </w:rPr>
      </w:pPr>
    </w:p>
    <w:p w:rsidR="000443BE" w:rsidRPr="00616A1C" w:rsidRDefault="00866164" w:rsidP="000443BE">
      <w:pPr>
        <w:jc w:val="center"/>
        <w:rPr>
          <w:rFonts w:ascii="Bookman Old Style" w:hAnsi="Bookman Old Style"/>
          <w:b/>
          <w:lang w:val="en-US"/>
        </w:rPr>
      </w:pPr>
      <w:r>
        <w:rPr>
          <w:rFonts w:ascii="Bookman Old Style" w:hAnsi="Bookman Old Style"/>
          <w:b/>
          <w:lang w:val="en-US"/>
        </w:rPr>
        <w:t xml:space="preserve">Important </w:t>
      </w:r>
      <w:r w:rsidR="000443BE" w:rsidRPr="00616A1C">
        <w:rPr>
          <w:rFonts w:ascii="Bookman Old Style" w:hAnsi="Bookman Old Style"/>
          <w:b/>
          <w:lang w:val="en-US"/>
        </w:rPr>
        <w:t>research projects</w:t>
      </w:r>
      <w:r>
        <w:rPr>
          <w:rFonts w:ascii="Bookman Old Style" w:hAnsi="Bookman Old Style"/>
          <w:b/>
          <w:lang w:val="en-US"/>
        </w:rPr>
        <w:t xml:space="preserve"> (after 201)</w:t>
      </w:r>
    </w:p>
    <w:p w:rsidR="000443BE" w:rsidRPr="000443BE" w:rsidRDefault="000443BE" w:rsidP="000443BE">
      <w:pPr>
        <w:autoSpaceDE w:val="0"/>
        <w:autoSpaceDN w:val="0"/>
        <w:adjustRightInd w:val="0"/>
        <w:rPr>
          <w:rFonts w:eastAsiaTheme="minorHAnsi"/>
          <w:color w:val="000000"/>
          <w:lang w:val="de-DE" w:eastAsia="en-US"/>
        </w:rPr>
      </w:pPr>
    </w:p>
    <w:p w:rsidR="00517893" w:rsidRPr="00517893" w:rsidRDefault="00517893" w:rsidP="001256F8">
      <w:pPr>
        <w:pStyle w:val="Listenabsatz"/>
        <w:numPr>
          <w:ilvl w:val="0"/>
          <w:numId w:val="5"/>
        </w:numPr>
        <w:rPr>
          <w:rFonts w:ascii="Times New Roman" w:hAnsi="Times New Roman" w:cs="Times New Roman"/>
          <w:color w:val="000000"/>
          <w:sz w:val="24"/>
          <w:szCs w:val="24"/>
          <w:lang w:val="en-US"/>
        </w:rPr>
      </w:pPr>
      <w:r w:rsidRPr="00517893">
        <w:rPr>
          <w:rFonts w:ascii="Times New Roman" w:hAnsi="Times New Roman" w:cs="Times New Roman"/>
          <w:b/>
          <w:color w:val="000000"/>
          <w:sz w:val="24"/>
          <w:szCs w:val="24"/>
          <w:lang w:val="en-US"/>
        </w:rPr>
        <w:t xml:space="preserve">European Commission project </w:t>
      </w:r>
      <w:r w:rsidRPr="00517893">
        <w:rPr>
          <w:rFonts w:ascii="Times New Roman" w:hAnsi="Times New Roman" w:cs="Times New Roman"/>
          <w:color w:val="000000"/>
          <w:sz w:val="24"/>
          <w:szCs w:val="24"/>
          <w:lang w:val="en-US"/>
        </w:rPr>
        <w:t xml:space="preserve">JUST/2014/RCON/PR/CIVI/0082 - Study of national procedural laws and practices in terms of their impact on the free circulation on judgments and on the equivalence and effectiveness of the procedural protection of consumers under </w:t>
      </w:r>
      <w:r w:rsidRPr="00517893">
        <w:rPr>
          <w:rFonts w:ascii="Times New Roman" w:hAnsi="Times New Roman" w:cs="Times New Roman"/>
          <w:b/>
          <w:color w:val="000000"/>
          <w:sz w:val="24"/>
          <w:szCs w:val="24"/>
          <w:lang w:val="en-US"/>
        </w:rPr>
        <w:t>EU Consumer Law, Max-Planck-Institute Luxembourg</w:t>
      </w:r>
      <w:r w:rsidRPr="00517893">
        <w:rPr>
          <w:rFonts w:ascii="Times New Roman" w:hAnsi="Times New Roman" w:cs="Times New Roman"/>
          <w:color w:val="000000"/>
          <w:sz w:val="24"/>
          <w:szCs w:val="24"/>
          <w:lang w:val="en-US"/>
        </w:rPr>
        <w:t>, 2016 national reporter</w:t>
      </w:r>
    </w:p>
    <w:p w:rsidR="00517893" w:rsidRPr="00A81CCA" w:rsidRDefault="00517893" w:rsidP="001256F8">
      <w:pPr>
        <w:pStyle w:val="Listenabsatz"/>
        <w:numPr>
          <w:ilvl w:val="0"/>
          <w:numId w:val="5"/>
        </w:numPr>
        <w:autoSpaceDE w:val="0"/>
        <w:autoSpaceDN w:val="0"/>
        <w:adjustRightInd w:val="0"/>
        <w:spacing w:after="25"/>
        <w:rPr>
          <w:rFonts w:ascii="Times New Roman" w:hAnsi="Times New Roman" w:cs="Times New Roman"/>
          <w:color w:val="000000"/>
          <w:sz w:val="24"/>
          <w:szCs w:val="24"/>
          <w:lang w:val="fr-FR"/>
        </w:rPr>
      </w:pPr>
      <w:r w:rsidRPr="00A81CCA">
        <w:rPr>
          <w:rFonts w:ascii="Times New Roman" w:hAnsi="Times New Roman" w:cs="Times New Roman"/>
          <w:color w:val="000000"/>
          <w:sz w:val="24"/>
          <w:szCs w:val="24"/>
          <w:lang w:val="fr-FR"/>
        </w:rPr>
        <w:t>Fédération Internationale pour le Droit Européen (FIDE), collective redress (national reporter (2016)</w:t>
      </w:r>
    </w:p>
    <w:p w:rsidR="00517893" w:rsidRPr="00517893" w:rsidRDefault="00517893" w:rsidP="001256F8">
      <w:pPr>
        <w:pStyle w:val="Listenabsatz"/>
        <w:numPr>
          <w:ilvl w:val="0"/>
          <w:numId w:val="5"/>
        </w:numPr>
        <w:autoSpaceDE w:val="0"/>
        <w:autoSpaceDN w:val="0"/>
        <w:adjustRightInd w:val="0"/>
        <w:spacing w:after="25"/>
        <w:rPr>
          <w:rFonts w:ascii="Times New Roman" w:hAnsi="Times New Roman" w:cs="Times New Roman"/>
          <w:color w:val="000000"/>
          <w:sz w:val="24"/>
          <w:szCs w:val="24"/>
          <w:lang w:val="en-US"/>
        </w:rPr>
      </w:pPr>
      <w:r w:rsidRPr="00517893">
        <w:rPr>
          <w:rFonts w:ascii="Times New Roman" w:hAnsi="Times New Roman" w:cs="Times New Roman"/>
          <w:color w:val="000000"/>
          <w:sz w:val="24"/>
          <w:szCs w:val="24"/>
          <w:lang w:val="en-US"/>
        </w:rPr>
        <w:t>International Academy of Comparative Law, Montevideo,  16-18. November 2016, ‘Enforcement of Consumer Law’ – national reporter</w:t>
      </w:r>
    </w:p>
    <w:p w:rsidR="00517893" w:rsidRPr="00517893" w:rsidRDefault="00517893" w:rsidP="001256F8">
      <w:pPr>
        <w:pStyle w:val="Listenabsatz"/>
        <w:numPr>
          <w:ilvl w:val="0"/>
          <w:numId w:val="5"/>
        </w:numPr>
        <w:autoSpaceDE w:val="0"/>
        <w:autoSpaceDN w:val="0"/>
        <w:adjustRightInd w:val="0"/>
        <w:spacing w:after="25"/>
        <w:rPr>
          <w:rFonts w:ascii="Times New Roman" w:hAnsi="Times New Roman" w:cs="Times New Roman"/>
          <w:color w:val="000000"/>
          <w:sz w:val="24"/>
          <w:szCs w:val="24"/>
          <w:lang w:val="en-US"/>
        </w:rPr>
      </w:pPr>
      <w:r w:rsidRPr="00517893">
        <w:rPr>
          <w:rFonts w:ascii="Times New Roman" w:hAnsi="Times New Roman" w:cs="Times New Roman"/>
          <w:color w:val="000000"/>
          <w:sz w:val="24"/>
          <w:szCs w:val="24"/>
          <w:lang w:val="en-US"/>
        </w:rPr>
        <w:t>European Commission Project on Private International Law &amp; Company Law – London School of Economics, national reporter (2015, 2016)</w:t>
      </w:r>
    </w:p>
    <w:p w:rsidR="000443BE" w:rsidRPr="00A81CCA" w:rsidRDefault="000443BE" w:rsidP="001256F8">
      <w:pPr>
        <w:pStyle w:val="Listenabsatz"/>
        <w:numPr>
          <w:ilvl w:val="0"/>
          <w:numId w:val="5"/>
        </w:numPr>
        <w:autoSpaceDE w:val="0"/>
        <w:autoSpaceDN w:val="0"/>
        <w:adjustRightInd w:val="0"/>
        <w:spacing w:after="25"/>
        <w:rPr>
          <w:rFonts w:ascii="Times New Roman" w:hAnsi="Times New Roman" w:cs="Times New Roman"/>
          <w:color w:val="000000"/>
          <w:sz w:val="24"/>
          <w:szCs w:val="24"/>
          <w:lang w:val="it-IT"/>
        </w:rPr>
      </w:pPr>
      <w:r w:rsidRPr="00A81CCA">
        <w:rPr>
          <w:rFonts w:ascii="Times New Roman" w:hAnsi="Times New Roman" w:cs="Times New Roman"/>
          <w:color w:val="000000"/>
          <w:sz w:val="24"/>
          <w:szCs w:val="24"/>
          <w:lang w:val="it-IT"/>
        </w:rPr>
        <w:t xml:space="preserve">Fondatio europaea, European Law </w:t>
      </w:r>
      <w:r w:rsidR="00260CCD" w:rsidRPr="00A81CCA">
        <w:rPr>
          <w:rFonts w:ascii="Times New Roman" w:hAnsi="Times New Roman" w:cs="Times New Roman"/>
          <w:color w:val="000000"/>
          <w:sz w:val="24"/>
          <w:szCs w:val="24"/>
          <w:lang w:val="it-IT"/>
        </w:rPr>
        <w:t>Institute</w:t>
      </w:r>
      <w:r w:rsidRPr="00A81CCA">
        <w:rPr>
          <w:rFonts w:ascii="Times New Roman" w:hAnsi="Times New Roman" w:cs="Times New Roman"/>
          <w:color w:val="000000"/>
          <w:sz w:val="24"/>
          <w:szCs w:val="24"/>
          <w:lang w:val="it-IT"/>
        </w:rPr>
        <w:t xml:space="preserve"> (ELI) (2013)</w:t>
      </w:r>
      <w:r w:rsidR="00682B86" w:rsidRPr="00A81CCA">
        <w:rPr>
          <w:rFonts w:ascii="Times New Roman" w:hAnsi="Times New Roman" w:cs="Times New Roman"/>
          <w:color w:val="000000"/>
          <w:sz w:val="24"/>
          <w:szCs w:val="24"/>
          <w:lang w:val="it-IT"/>
        </w:rPr>
        <w:t xml:space="preserve"> –member</w:t>
      </w:r>
    </w:p>
    <w:p w:rsidR="000443BE" w:rsidRPr="00C431AE" w:rsidRDefault="000443BE" w:rsidP="001256F8">
      <w:pPr>
        <w:pStyle w:val="Listenabsatz"/>
        <w:numPr>
          <w:ilvl w:val="0"/>
          <w:numId w:val="4"/>
        </w:numPr>
        <w:autoSpaceDE w:val="0"/>
        <w:autoSpaceDN w:val="0"/>
        <w:adjustRightInd w:val="0"/>
        <w:spacing w:after="25"/>
        <w:rPr>
          <w:rFonts w:ascii="Times New Roman" w:hAnsi="Times New Roman" w:cs="Times New Roman"/>
          <w:color w:val="000000"/>
          <w:sz w:val="24"/>
          <w:szCs w:val="24"/>
          <w:lang w:val="en-US"/>
        </w:rPr>
      </w:pPr>
      <w:r w:rsidRPr="00C431AE">
        <w:rPr>
          <w:rFonts w:ascii="Times New Roman" w:hAnsi="Times New Roman" w:cs="Times New Roman"/>
          <w:color w:val="000000"/>
          <w:sz w:val="24"/>
          <w:szCs w:val="24"/>
          <w:lang w:val="en-US"/>
        </w:rPr>
        <w:t>CESL (Common European Sales Law): Research project No JUST/2012/EVAL/CT/0123/A4, Universíté de Paris I Panthéon (2013)</w:t>
      </w:r>
      <w:r w:rsidR="00682B86" w:rsidRPr="00C431AE">
        <w:rPr>
          <w:rFonts w:ascii="Times New Roman" w:hAnsi="Times New Roman" w:cs="Times New Roman"/>
          <w:color w:val="000000"/>
          <w:sz w:val="24"/>
          <w:szCs w:val="24"/>
          <w:lang w:val="en-US"/>
        </w:rPr>
        <w:t xml:space="preserve"> – project </w:t>
      </w:r>
      <w:r w:rsidR="00B4068B" w:rsidRPr="00C431AE">
        <w:rPr>
          <w:rFonts w:ascii="Times New Roman" w:hAnsi="Times New Roman" w:cs="Times New Roman"/>
          <w:color w:val="000000"/>
          <w:sz w:val="24"/>
          <w:szCs w:val="24"/>
          <w:lang w:val="en-US"/>
        </w:rPr>
        <w:t>partner</w:t>
      </w:r>
    </w:p>
    <w:p w:rsidR="000443BE" w:rsidRPr="000443BE" w:rsidRDefault="000443BE" w:rsidP="001256F8">
      <w:pPr>
        <w:pStyle w:val="Listenabsatz"/>
        <w:numPr>
          <w:ilvl w:val="0"/>
          <w:numId w:val="4"/>
        </w:numPr>
        <w:autoSpaceDE w:val="0"/>
        <w:autoSpaceDN w:val="0"/>
        <w:adjustRightInd w:val="0"/>
        <w:spacing w:after="25"/>
        <w:rPr>
          <w:rFonts w:ascii="Times New Roman" w:hAnsi="Times New Roman" w:cs="Times New Roman"/>
          <w:color w:val="000000"/>
          <w:sz w:val="24"/>
          <w:szCs w:val="24"/>
          <w:lang w:val="en-US"/>
        </w:rPr>
      </w:pPr>
      <w:r w:rsidRPr="000443BE">
        <w:rPr>
          <w:rFonts w:ascii="Times New Roman" w:hAnsi="Times New Roman" w:cs="Times New Roman"/>
          <w:color w:val="000000"/>
          <w:sz w:val="24"/>
          <w:szCs w:val="24"/>
          <w:lang w:val="en-US"/>
        </w:rPr>
        <w:t>B2B: The study MARKT/2012/049/E2/ST/OP The legal framework business-to-business unfair trading practices, College of Europe Brugge (2013)</w:t>
      </w:r>
      <w:r w:rsidR="00682B86">
        <w:rPr>
          <w:rFonts w:ascii="Times New Roman" w:hAnsi="Times New Roman" w:cs="Times New Roman"/>
          <w:color w:val="000000"/>
          <w:sz w:val="24"/>
          <w:szCs w:val="24"/>
          <w:lang w:val="en-US"/>
        </w:rPr>
        <w:t xml:space="preserve"> – </w:t>
      </w:r>
      <w:r w:rsidR="00682B86" w:rsidRPr="00C431AE">
        <w:rPr>
          <w:rFonts w:ascii="Times New Roman" w:hAnsi="Times New Roman" w:cs="Times New Roman"/>
          <w:color w:val="000000"/>
          <w:sz w:val="24"/>
          <w:szCs w:val="24"/>
          <w:lang w:val="en-US"/>
        </w:rPr>
        <w:t xml:space="preserve">project </w:t>
      </w:r>
      <w:r w:rsidR="00B4068B" w:rsidRPr="00C431AE">
        <w:rPr>
          <w:rFonts w:ascii="Times New Roman" w:hAnsi="Times New Roman" w:cs="Times New Roman"/>
          <w:color w:val="000000"/>
          <w:sz w:val="24"/>
          <w:szCs w:val="24"/>
          <w:lang w:val="en-US"/>
        </w:rPr>
        <w:t>partner</w:t>
      </w:r>
    </w:p>
    <w:p w:rsidR="000443BE" w:rsidRPr="000443BE" w:rsidRDefault="000443BE" w:rsidP="001256F8">
      <w:pPr>
        <w:pStyle w:val="Listenabsatz"/>
        <w:numPr>
          <w:ilvl w:val="0"/>
          <w:numId w:val="4"/>
        </w:numPr>
        <w:autoSpaceDE w:val="0"/>
        <w:autoSpaceDN w:val="0"/>
        <w:adjustRightInd w:val="0"/>
        <w:spacing w:after="25"/>
        <w:rPr>
          <w:rFonts w:ascii="Times New Roman" w:hAnsi="Times New Roman" w:cs="Times New Roman"/>
          <w:color w:val="000000"/>
          <w:sz w:val="24"/>
          <w:szCs w:val="24"/>
          <w:lang w:val="en-US"/>
        </w:rPr>
      </w:pPr>
      <w:r w:rsidRPr="000443BE">
        <w:rPr>
          <w:rFonts w:ascii="Times New Roman" w:hAnsi="Times New Roman" w:cs="Times New Roman"/>
          <w:color w:val="000000"/>
          <w:sz w:val="24"/>
          <w:szCs w:val="24"/>
          <w:lang w:val="en-US"/>
        </w:rPr>
        <w:t>International Ac</w:t>
      </w:r>
      <w:r w:rsidR="0048469F">
        <w:rPr>
          <w:rFonts w:ascii="Times New Roman" w:hAnsi="Times New Roman" w:cs="Times New Roman"/>
          <w:color w:val="000000"/>
          <w:sz w:val="24"/>
          <w:szCs w:val="24"/>
          <w:lang w:val="en-US"/>
        </w:rPr>
        <w:t>ademy of Comparative Law (IACL),</w:t>
      </w:r>
      <w:r w:rsidRPr="000443BE">
        <w:rPr>
          <w:rFonts w:ascii="Times New Roman" w:hAnsi="Times New Roman" w:cs="Times New Roman"/>
          <w:color w:val="000000"/>
          <w:sz w:val="24"/>
          <w:szCs w:val="24"/>
          <w:lang w:val="en-US"/>
        </w:rPr>
        <w:t xml:space="preserve"> human rights/ </w:t>
      </w:r>
      <w:r w:rsidR="003B6DCD">
        <w:rPr>
          <w:rFonts w:ascii="Times New Roman" w:hAnsi="Times New Roman" w:cs="Times New Roman"/>
          <w:color w:val="000000"/>
          <w:sz w:val="24"/>
          <w:szCs w:val="24"/>
          <w:lang w:val="en-US"/>
        </w:rPr>
        <w:t>fundamental rights and private L</w:t>
      </w:r>
      <w:r w:rsidRPr="000443BE">
        <w:rPr>
          <w:rFonts w:ascii="Times New Roman" w:hAnsi="Times New Roman" w:cs="Times New Roman"/>
          <w:color w:val="000000"/>
          <w:sz w:val="24"/>
          <w:szCs w:val="24"/>
          <w:lang w:val="en-US"/>
        </w:rPr>
        <w:t>aw(2014)</w:t>
      </w:r>
      <w:r w:rsidR="0048469F">
        <w:rPr>
          <w:rFonts w:ascii="Times New Roman" w:hAnsi="Times New Roman" w:cs="Times New Roman"/>
          <w:color w:val="000000"/>
          <w:sz w:val="24"/>
          <w:szCs w:val="24"/>
          <w:lang w:val="en-US"/>
        </w:rPr>
        <w:t xml:space="preserve">- </w:t>
      </w:r>
      <w:r w:rsidR="0048469F" w:rsidRPr="000443BE">
        <w:rPr>
          <w:rFonts w:ascii="Times New Roman" w:hAnsi="Times New Roman" w:cs="Times New Roman"/>
          <w:color w:val="000000"/>
          <w:sz w:val="24"/>
          <w:szCs w:val="24"/>
          <w:lang w:val="en-US"/>
        </w:rPr>
        <w:t>general reporter</w:t>
      </w:r>
      <w:r w:rsidRPr="000443BE">
        <w:rPr>
          <w:rFonts w:ascii="Times New Roman" w:hAnsi="Times New Roman" w:cs="Times New Roman"/>
          <w:color w:val="000000"/>
          <w:sz w:val="24"/>
          <w:szCs w:val="24"/>
          <w:lang w:val="en-US"/>
        </w:rPr>
        <w:t xml:space="preserve"> </w:t>
      </w:r>
    </w:p>
    <w:p w:rsidR="000443BE" w:rsidRPr="00A81CCA" w:rsidRDefault="000443BE" w:rsidP="001256F8">
      <w:pPr>
        <w:pStyle w:val="Listenabsatz"/>
        <w:numPr>
          <w:ilvl w:val="0"/>
          <w:numId w:val="4"/>
        </w:numPr>
        <w:autoSpaceDE w:val="0"/>
        <w:autoSpaceDN w:val="0"/>
        <w:adjustRightInd w:val="0"/>
        <w:rPr>
          <w:rFonts w:ascii="Times New Roman" w:hAnsi="Times New Roman" w:cs="Times New Roman"/>
          <w:color w:val="000000"/>
          <w:sz w:val="24"/>
          <w:szCs w:val="24"/>
          <w:lang w:val="fr-FR"/>
        </w:rPr>
      </w:pPr>
      <w:r w:rsidRPr="00A81CCA">
        <w:rPr>
          <w:rFonts w:ascii="Times New Roman" w:hAnsi="Times New Roman" w:cs="Times New Roman"/>
          <w:color w:val="000000"/>
          <w:sz w:val="24"/>
          <w:szCs w:val="24"/>
          <w:lang w:val="fr-FR"/>
        </w:rPr>
        <w:t>Fédération Internationale pour le Droit Eur</w:t>
      </w:r>
      <w:r w:rsidR="0048469F" w:rsidRPr="00A81CCA">
        <w:rPr>
          <w:rFonts w:ascii="Times New Roman" w:hAnsi="Times New Roman" w:cs="Times New Roman"/>
          <w:color w:val="000000"/>
          <w:sz w:val="24"/>
          <w:szCs w:val="24"/>
          <w:lang w:val="fr-FR"/>
        </w:rPr>
        <w:t>opéen (FIDE), national reporter (Slovenia)</w:t>
      </w:r>
      <w:r w:rsidRPr="00A81CCA">
        <w:rPr>
          <w:rFonts w:ascii="Times New Roman" w:hAnsi="Times New Roman" w:cs="Times New Roman"/>
          <w:color w:val="000000"/>
          <w:sz w:val="24"/>
          <w:szCs w:val="24"/>
          <w:lang w:val="fr-FR"/>
        </w:rPr>
        <w:t xml:space="preserve"> </w:t>
      </w:r>
      <w:r w:rsidR="00241BDC">
        <w:rPr>
          <w:rFonts w:ascii="Times New Roman" w:hAnsi="Times New Roman" w:cs="Times New Roman"/>
          <w:color w:val="000000"/>
          <w:sz w:val="24"/>
          <w:szCs w:val="24"/>
          <w:lang w:val="fr-FR"/>
        </w:rPr>
        <w:t>, 2014, 2016, 2020</w:t>
      </w:r>
    </w:p>
    <w:p w:rsidR="000443BE" w:rsidRPr="00616A1C" w:rsidRDefault="000443BE" w:rsidP="000443BE">
      <w:pPr>
        <w:jc w:val="center"/>
        <w:rPr>
          <w:rFonts w:ascii="Bookman Old Style" w:hAnsi="Bookman Old Style"/>
          <w:b/>
          <w:lang w:val="en-US"/>
        </w:rPr>
      </w:pPr>
      <w:r w:rsidRPr="00616A1C">
        <w:rPr>
          <w:rFonts w:ascii="Bookman Old Style" w:hAnsi="Bookman Old Style"/>
          <w:b/>
          <w:lang w:val="en-US"/>
        </w:rPr>
        <w:t>Language skills</w:t>
      </w:r>
    </w:p>
    <w:p w:rsidR="000443BE" w:rsidRDefault="000443BE" w:rsidP="000443BE">
      <w:pPr>
        <w:rPr>
          <w:lang w:val="en-US"/>
        </w:rPr>
      </w:pPr>
    </w:p>
    <w:p w:rsidR="000443BE" w:rsidRPr="000443BE" w:rsidRDefault="000443BE" w:rsidP="001256F8">
      <w:pPr>
        <w:pStyle w:val="Listenabsatz"/>
        <w:numPr>
          <w:ilvl w:val="0"/>
          <w:numId w:val="6"/>
        </w:numPr>
        <w:rPr>
          <w:rFonts w:ascii="Times New Roman" w:hAnsi="Times New Roman" w:cs="Times New Roman"/>
          <w:sz w:val="24"/>
          <w:szCs w:val="24"/>
          <w:lang w:val="en-US"/>
        </w:rPr>
      </w:pPr>
      <w:r w:rsidRPr="000443BE">
        <w:rPr>
          <w:rFonts w:ascii="Times New Roman" w:hAnsi="Times New Roman" w:cs="Times New Roman"/>
          <w:sz w:val="24"/>
          <w:szCs w:val="24"/>
          <w:lang w:val="en-US"/>
        </w:rPr>
        <w:t xml:space="preserve">Slovenian (mother tongue) </w:t>
      </w:r>
    </w:p>
    <w:p w:rsidR="000443BE" w:rsidRPr="000443BE" w:rsidRDefault="000443BE" w:rsidP="001256F8">
      <w:pPr>
        <w:pStyle w:val="Listenabsatz"/>
        <w:numPr>
          <w:ilvl w:val="0"/>
          <w:numId w:val="6"/>
        </w:numPr>
        <w:rPr>
          <w:rFonts w:ascii="Times New Roman" w:hAnsi="Times New Roman" w:cs="Times New Roman"/>
          <w:sz w:val="24"/>
          <w:szCs w:val="24"/>
          <w:lang w:val="en-US"/>
        </w:rPr>
      </w:pPr>
      <w:r w:rsidRPr="000443BE">
        <w:rPr>
          <w:rFonts w:ascii="Times New Roman" w:hAnsi="Times New Roman" w:cs="Times New Roman"/>
          <w:sz w:val="24"/>
          <w:szCs w:val="24"/>
          <w:lang w:val="en-US"/>
        </w:rPr>
        <w:t>German</w:t>
      </w:r>
      <w:r w:rsidR="00241BDC">
        <w:rPr>
          <w:rFonts w:ascii="Times New Roman" w:hAnsi="Times New Roman" w:cs="Times New Roman"/>
          <w:sz w:val="24"/>
          <w:szCs w:val="24"/>
          <w:lang w:val="en-US"/>
        </w:rPr>
        <w:t>-C2</w:t>
      </w:r>
    </w:p>
    <w:p w:rsidR="000443BE" w:rsidRPr="000443BE" w:rsidRDefault="000443BE" w:rsidP="001256F8">
      <w:pPr>
        <w:pStyle w:val="Listenabsatz"/>
        <w:numPr>
          <w:ilvl w:val="0"/>
          <w:numId w:val="6"/>
        </w:numPr>
        <w:rPr>
          <w:rFonts w:ascii="Times New Roman" w:hAnsi="Times New Roman" w:cs="Times New Roman"/>
          <w:sz w:val="24"/>
          <w:szCs w:val="24"/>
          <w:lang w:val="en-US"/>
        </w:rPr>
      </w:pPr>
      <w:r w:rsidRPr="000443BE">
        <w:rPr>
          <w:rFonts w:ascii="Times New Roman" w:hAnsi="Times New Roman" w:cs="Times New Roman"/>
          <w:sz w:val="24"/>
          <w:szCs w:val="24"/>
          <w:lang w:val="en-US"/>
        </w:rPr>
        <w:t>English</w:t>
      </w:r>
      <w:r w:rsidR="00241BDC">
        <w:rPr>
          <w:rFonts w:ascii="Times New Roman" w:hAnsi="Times New Roman" w:cs="Times New Roman"/>
          <w:sz w:val="24"/>
          <w:szCs w:val="24"/>
          <w:lang w:val="en-US"/>
        </w:rPr>
        <w:t>: B2,C1</w:t>
      </w:r>
    </w:p>
    <w:p w:rsidR="000443BE" w:rsidRPr="000443BE" w:rsidRDefault="000443BE" w:rsidP="001256F8">
      <w:pPr>
        <w:pStyle w:val="Listenabsatz"/>
        <w:numPr>
          <w:ilvl w:val="0"/>
          <w:numId w:val="6"/>
        </w:numPr>
        <w:rPr>
          <w:rFonts w:ascii="Times New Roman" w:hAnsi="Times New Roman" w:cs="Times New Roman"/>
          <w:sz w:val="24"/>
          <w:szCs w:val="24"/>
          <w:lang w:val="en-US"/>
        </w:rPr>
      </w:pPr>
      <w:r w:rsidRPr="000443BE">
        <w:rPr>
          <w:rFonts w:ascii="Times New Roman" w:hAnsi="Times New Roman" w:cs="Times New Roman"/>
          <w:sz w:val="24"/>
          <w:szCs w:val="24"/>
          <w:lang w:val="en-US"/>
        </w:rPr>
        <w:t>French</w:t>
      </w:r>
      <w:r w:rsidR="00241BDC">
        <w:rPr>
          <w:rFonts w:ascii="Times New Roman" w:hAnsi="Times New Roman" w:cs="Times New Roman"/>
          <w:sz w:val="24"/>
          <w:szCs w:val="24"/>
          <w:lang w:val="en-US"/>
        </w:rPr>
        <w:t>: B2,C1</w:t>
      </w:r>
    </w:p>
    <w:p w:rsidR="000443BE" w:rsidRPr="000443BE" w:rsidRDefault="000443BE" w:rsidP="001256F8">
      <w:pPr>
        <w:pStyle w:val="Listenabsatz"/>
        <w:numPr>
          <w:ilvl w:val="0"/>
          <w:numId w:val="6"/>
        </w:numPr>
        <w:rPr>
          <w:rFonts w:ascii="Times New Roman" w:hAnsi="Times New Roman" w:cs="Times New Roman"/>
          <w:sz w:val="24"/>
          <w:szCs w:val="24"/>
          <w:lang w:val="en-US"/>
        </w:rPr>
      </w:pPr>
      <w:r w:rsidRPr="000443BE">
        <w:rPr>
          <w:rFonts w:ascii="Times New Roman" w:hAnsi="Times New Roman" w:cs="Times New Roman"/>
          <w:sz w:val="24"/>
          <w:szCs w:val="24"/>
          <w:lang w:val="en-US"/>
        </w:rPr>
        <w:t xml:space="preserve">Serbian, Croatian, Bosnian </w:t>
      </w:r>
    </w:p>
    <w:p w:rsidR="00616A1C" w:rsidRDefault="000443BE" w:rsidP="001256F8">
      <w:pPr>
        <w:pStyle w:val="Listenabsatz"/>
        <w:numPr>
          <w:ilvl w:val="0"/>
          <w:numId w:val="6"/>
        </w:numPr>
        <w:rPr>
          <w:rFonts w:ascii="Times New Roman" w:hAnsi="Times New Roman" w:cs="Times New Roman"/>
          <w:sz w:val="24"/>
          <w:szCs w:val="24"/>
          <w:lang w:val="en-US"/>
        </w:rPr>
      </w:pPr>
      <w:r w:rsidRPr="000443BE">
        <w:rPr>
          <w:rFonts w:ascii="Times New Roman" w:hAnsi="Times New Roman" w:cs="Times New Roman"/>
          <w:sz w:val="24"/>
          <w:szCs w:val="24"/>
          <w:lang w:val="en-US"/>
        </w:rPr>
        <w:t xml:space="preserve">Italian (passive knowledge) </w:t>
      </w:r>
    </w:p>
    <w:p w:rsidR="00A81CCA" w:rsidRPr="00A81CCA" w:rsidRDefault="00A81CCA" w:rsidP="00A81CCA">
      <w:pPr>
        <w:rPr>
          <w:sz w:val="28"/>
          <w:szCs w:val="28"/>
          <w:lang w:val="en-US"/>
        </w:rPr>
      </w:pPr>
    </w:p>
    <w:p w:rsidR="00A81CCA" w:rsidRPr="00A81CCA" w:rsidRDefault="00A81CCA" w:rsidP="00A81CCA">
      <w:pPr>
        <w:jc w:val="center"/>
        <w:rPr>
          <w:rFonts w:ascii="Calibri" w:eastAsia="Calibri" w:hAnsi="Calibri"/>
          <w:b/>
          <w:sz w:val="28"/>
          <w:szCs w:val="28"/>
          <w:lang w:val="en-US"/>
        </w:rPr>
      </w:pPr>
      <w:r w:rsidRPr="00A81CCA">
        <w:rPr>
          <w:rFonts w:ascii="Calibri" w:eastAsia="Calibri" w:hAnsi="Calibri"/>
          <w:b/>
          <w:sz w:val="28"/>
          <w:szCs w:val="28"/>
          <w:lang w:val="en-US"/>
        </w:rPr>
        <w:t>States decoration</w:t>
      </w:r>
    </w:p>
    <w:p w:rsidR="00E24646" w:rsidRPr="00241BDC" w:rsidRDefault="00A81CCA" w:rsidP="00241BDC">
      <w:pPr>
        <w:rPr>
          <w:b/>
          <w:lang w:val="en-US"/>
        </w:rPr>
      </w:pPr>
      <w:r w:rsidRPr="00A81CCA">
        <w:rPr>
          <w:rFonts w:ascii="Calibri" w:eastAsia="Calibri" w:hAnsi="Calibri"/>
          <w:b/>
          <w:lang w:val="en-US"/>
        </w:rPr>
        <w:t>In 2020 she got an Austrian state decoration from Austria</w:t>
      </w:r>
      <w:r>
        <w:rPr>
          <w:rFonts w:ascii="Calibri" w:eastAsia="Calibri" w:hAnsi="Calibri"/>
          <w:b/>
          <w:lang w:val="en-US"/>
        </w:rPr>
        <w:t>n</w:t>
      </w:r>
      <w:r w:rsidRPr="00A81CCA">
        <w:rPr>
          <w:rFonts w:ascii="Calibri" w:eastAsia="Calibri" w:hAnsi="Calibri"/>
          <w:b/>
          <w:lang w:val="en-US"/>
        </w:rPr>
        <w:t xml:space="preserve"> President van der Bellen: Cross of Honour for Science and Art, First Class</w:t>
      </w:r>
    </w:p>
    <w:p w:rsidR="00E24646" w:rsidRPr="003C1405" w:rsidRDefault="00E24646" w:rsidP="003C1405">
      <w:pPr>
        <w:rPr>
          <w:lang w:val="en-US"/>
        </w:rPr>
      </w:pPr>
    </w:p>
    <w:p w:rsidR="00E5275E" w:rsidRDefault="00E5275E" w:rsidP="003C1405">
      <w:pPr>
        <w:rPr>
          <w:rFonts w:ascii="Bookman Old Style" w:hAnsi="Bookman Old Style"/>
          <w:b/>
          <w:lang w:val="en-US"/>
        </w:rPr>
      </w:pPr>
    </w:p>
    <w:p w:rsidR="003C1405" w:rsidRDefault="003C1405" w:rsidP="003C1405">
      <w:pPr>
        <w:rPr>
          <w:rFonts w:ascii="Bookman Old Style" w:hAnsi="Bookman Old Style"/>
          <w:b/>
          <w:lang w:val="en-US"/>
        </w:rPr>
      </w:pPr>
    </w:p>
    <w:p w:rsidR="003C1405" w:rsidRDefault="003C1405" w:rsidP="003C1405">
      <w:pPr>
        <w:rPr>
          <w:rFonts w:ascii="Bookman Old Style" w:hAnsi="Bookman Old Style"/>
          <w:b/>
          <w:lang w:val="en-US"/>
        </w:rPr>
      </w:pPr>
    </w:p>
    <w:p w:rsidR="000443BE" w:rsidRDefault="000443BE" w:rsidP="00215950">
      <w:pPr>
        <w:jc w:val="center"/>
        <w:rPr>
          <w:rFonts w:ascii="Bookman Old Style" w:hAnsi="Bookman Old Style"/>
          <w:b/>
          <w:lang w:val="en-US"/>
        </w:rPr>
      </w:pPr>
      <w:r w:rsidRPr="00616A1C">
        <w:rPr>
          <w:rFonts w:ascii="Bookman Old Style" w:hAnsi="Bookman Old Style"/>
          <w:b/>
          <w:lang w:val="en-US"/>
        </w:rPr>
        <w:lastRenderedPageBreak/>
        <w:t>Important Conferences/ Lectures at Universities</w:t>
      </w:r>
    </w:p>
    <w:p w:rsidR="00E5275E" w:rsidRDefault="00E5275E" w:rsidP="00E5275E">
      <w:pPr>
        <w:rPr>
          <w:rFonts w:ascii="Bookman Old Style" w:hAnsi="Bookman Old Style"/>
          <w:b/>
          <w:lang w:val="en-US"/>
        </w:rPr>
      </w:pPr>
    </w:p>
    <w:p w:rsidR="005A752E" w:rsidRDefault="005A752E" w:rsidP="00E5275E">
      <w:pPr>
        <w:rPr>
          <w:rFonts w:ascii="Bookman Old Style" w:hAnsi="Bookman Old Style"/>
          <w:b/>
          <w:lang w:val="en-US"/>
        </w:rPr>
      </w:pPr>
    </w:p>
    <w:p w:rsidR="005A752E" w:rsidRDefault="005A752E" w:rsidP="00E5275E">
      <w:pPr>
        <w:rPr>
          <w:rFonts w:ascii="Bookman Old Style" w:hAnsi="Bookman Old Style"/>
          <w:b/>
          <w:lang w:val="en-US"/>
        </w:rPr>
      </w:pPr>
    </w:p>
    <w:p w:rsidR="00E5275E" w:rsidRDefault="00E5275E" w:rsidP="00E5275E">
      <w:pPr>
        <w:rPr>
          <w:rFonts w:ascii="Bookman Old Style" w:hAnsi="Bookman Old Style"/>
          <w:b/>
          <w:lang w:val="en-US"/>
        </w:rPr>
      </w:pPr>
      <w:r>
        <w:rPr>
          <w:rFonts w:ascii="Bookman Old Style" w:hAnsi="Bookman Old Style"/>
          <w:b/>
          <w:lang w:val="en-US"/>
        </w:rPr>
        <w:t>Lecture in 20</w:t>
      </w:r>
      <w:r w:rsidR="005A752E">
        <w:rPr>
          <w:rFonts w:ascii="Bookman Old Style" w:hAnsi="Bookman Old Style"/>
          <w:b/>
          <w:lang w:val="en-US"/>
        </w:rPr>
        <w:t>20</w:t>
      </w:r>
      <w:r>
        <w:rPr>
          <w:rFonts w:ascii="Bookman Old Style" w:hAnsi="Bookman Old Style"/>
          <w:b/>
          <w:lang w:val="en-US"/>
        </w:rPr>
        <w:t xml:space="preserve">: </w:t>
      </w:r>
    </w:p>
    <w:p w:rsidR="00E5275E" w:rsidRDefault="00E5275E" w:rsidP="00215950">
      <w:pPr>
        <w:jc w:val="center"/>
        <w:rPr>
          <w:rFonts w:ascii="Bookman Old Style" w:hAnsi="Bookman Old Style"/>
          <w:b/>
          <w:lang w:val="en-US"/>
        </w:rPr>
      </w:pPr>
    </w:p>
    <w:p w:rsidR="003C1405" w:rsidRPr="003C1405" w:rsidRDefault="003C1405" w:rsidP="003C1405">
      <w:pPr>
        <w:pStyle w:val="Listenabsatz"/>
        <w:numPr>
          <w:ilvl w:val="0"/>
          <w:numId w:val="28"/>
        </w:numPr>
        <w:jc w:val="both"/>
        <w:rPr>
          <w:sz w:val="28"/>
          <w:szCs w:val="28"/>
          <w:lang w:val="en-US"/>
        </w:rPr>
      </w:pPr>
      <w:r>
        <w:rPr>
          <w:rFonts w:ascii="Bookman Old Style" w:hAnsi="Bookman Old Style"/>
          <w:b/>
          <w:lang w:val="en-US"/>
        </w:rPr>
        <w:t xml:space="preserve">3 december 2020: </w:t>
      </w:r>
      <w:r>
        <w:rPr>
          <w:rFonts w:ascii="Bookman Old Style" w:hAnsi="Bookman Old Style"/>
          <w:lang w:val="en-US"/>
        </w:rPr>
        <w:t>H</w:t>
      </w:r>
      <w:r w:rsidRPr="003C1405">
        <w:rPr>
          <w:rFonts w:ascii="Bookman Old Style" w:hAnsi="Bookman Old Style"/>
          <w:lang w:val="en-US"/>
        </w:rPr>
        <w:t>uman rights and corona crisis, online lecture for ASEF (American Slovenia</w:t>
      </w:r>
      <w:r>
        <w:rPr>
          <w:rFonts w:ascii="Bookman Old Style" w:hAnsi="Bookman Old Style"/>
          <w:lang w:val="en-US"/>
        </w:rPr>
        <w:t>n</w:t>
      </w:r>
      <w:r w:rsidRPr="003C1405">
        <w:rPr>
          <w:rFonts w:ascii="Bookman Old Style" w:hAnsi="Bookman Old Style"/>
          <w:lang w:val="en-US"/>
        </w:rPr>
        <w:t xml:space="preserve"> scientific association and Associ</w:t>
      </w:r>
      <w:r>
        <w:rPr>
          <w:rFonts w:ascii="Bookman Old Style" w:hAnsi="Bookman Old Style"/>
          <w:lang w:val="en-US"/>
        </w:rPr>
        <w:t>a</w:t>
      </w:r>
      <w:r w:rsidRPr="003C1405">
        <w:rPr>
          <w:rFonts w:ascii="Bookman Old Style" w:hAnsi="Bookman Old Style"/>
          <w:lang w:val="en-US"/>
        </w:rPr>
        <w:t>tion for European Law)</w:t>
      </w:r>
    </w:p>
    <w:p w:rsidR="003C1405" w:rsidRPr="003C1405" w:rsidRDefault="003C1405" w:rsidP="003C1405">
      <w:pPr>
        <w:pStyle w:val="Listenabsatz"/>
        <w:numPr>
          <w:ilvl w:val="0"/>
          <w:numId w:val="28"/>
        </w:numPr>
        <w:jc w:val="both"/>
        <w:rPr>
          <w:b/>
          <w:sz w:val="28"/>
          <w:szCs w:val="28"/>
          <w:lang w:val="en-US"/>
        </w:rPr>
      </w:pPr>
      <w:r w:rsidRPr="003C1405">
        <w:rPr>
          <w:rFonts w:ascii="Bookman Old Style" w:hAnsi="Bookman Old Style"/>
          <w:b/>
          <w:lang w:val="en-US"/>
        </w:rPr>
        <w:t xml:space="preserve">27 october 2020: </w:t>
      </w:r>
      <w:r w:rsidRPr="003C1405">
        <w:rPr>
          <w:rFonts w:ascii="Bookman Old Style" w:hAnsi="Bookman Old Style"/>
          <w:lang w:val="en-US"/>
        </w:rPr>
        <w:t xml:space="preserve">round table </w:t>
      </w:r>
      <w:r w:rsidRPr="003C1405">
        <w:rPr>
          <w:rFonts w:ascii="Arial" w:hAnsi="Arial" w:cs="Arial"/>
          <w:bCs/>
          <w:color w:val="000000"/>
          <w:lang w:val="en-GB"/>
        </w:rPr>
        <w:t>Countering Global Malfeasance – Justice by Consistence</w:t>
      </w:r>
      <w:r w:rsidRPr="003C1405">
        <w:rPr>
          <w:lang w:val="en-US" w:eastAsia="de-DE"/>
        </w:rPr>
        <w:t xml:space="preserve">, </w:t>
      </w:r>
      <w:r w:rsidRPr="003C1405">
        <w:rPr>
          <w:rFonts w:ascii="Helvetica" w:hAnsi="Helvetica"/>
          <w:color w:val="202124"/>
          <w:shd w:val="clear" w:color="auto" w:fill="FFFFFF"/>
          <w:lang w:val="en-US"/>
        </w:rPr>
        <w:t>Horasis Global Meeting</w:t>
      </w:r>
      <w:r>
        <w:rPr>
          <w:rFonts w:ascii="Helvetica" w:hAnsi="Helvetica"/>
          <w:color w:val="202124"/>
          <w:shd w:val="clear" w:color="auto" w:fill="FFFFFF"/>
          <w:lang w:val="en-US"/>
        </w:rPr>
        <w:t xml:space="preserve"> -online</w:t>
      </w:r>
    </w:p>
    <w:p w:rsidR="005A752E" w:rsidRPr="005A752E" w:rsidRDefault="005A752E" w:rsidP="005A752E">
      <w:pPr>
        <w:pStyle w:val="Listenabsatz"/>
        <w:numPr>
          <w:ilvl w:val="0"/>
          <w:numId w:val="28"/>
        </w:numPr>
        <w:jc w:val="both"/>
        <w:rPr>
          <w:sz w:val="23"/>
          <w:szCs w:val="23"/>
          <w:lang w:val="en-US"/>
        </w:rPr>
      </w:pPr>
      <w:r w:rsidRPr="003C1405">
        <w:rPr>
          <w:b/>
          <w:color w:val="000000" w:themeColor="text1"/>
          <w:sz w:val="23"/>
          <w:szCs w:val="23"/>
          <w:lang w:val="en-US"/>
        </w:rPr>
        <w:t>17- 18 August 2020</w:t>
      </w:r>
      <w:r>
        <w:rPr>
          <w:sz w:val="23"/>
          <w:szCs w:val="23"/>
          <w:lang w:val="en-US"/>
        </w:rPr>
        <w:t xml:space="preserve">: </w:t>
      </w:r>
      <w:r w:rsidRPr="005A752E">
        <w:rPr>
          <w:sz w:val="23"/>
          <w:szCs w:val="23"/>
          <w:lang w:val="en-US"/>
        </w:rPr>
        <w:t xml:space="preserve">Lecture on "Legal protection and fundamental rights", Summer school for European Law in Alpbach, </w:t>
      </w:r>
      <w:r w:rsidRPr="005A752E">
        <w:rPr>
          <w:b/>
          <w:sz w:val="23"/>
          <w:szCs w:val="23"/>
          <w:lang w:val="en-US"/>
        </w:rPr>
        <w:t>University of Innsbruck, Alpbach, Austria</w:t>
      </w:r>
    </w:p>
    <w:p w:rsidR="005A752E" w:rsidRPr="005A752E" w:rsidRDefault="00241BDC" w:rsidP="005A752E">
      <w:pPr>
        <w:pStyle w:val="Listenabsatz"/>
        <w:numPr>
          <w:ilvl w:val="0"/>
          <w:numId w:val="28"/>
        </w:numPr>
        <w:jc w:val="both"/>
        <w:rPr>
          <w:sz w:val="23"/>
          <w:szCs w:val="23"/>
          <w:lang w:val="en-US"/>
        </w:rPr>
      </w:pPr>
      <w:r w:rsidRPr="003C1405">
        <w:rPr>
          <w:b/>
          <w:sz w:val="23"/>
          <w:szCs w:val="23"/>
          <w:lang w:val="en-US"/>
        </w:rPr>
        <w:t>Februa</w:t>
      </w:r>
      <w:r w:rsidR="003C1405" w:rsidRPr="003C1405">
        <w:rPr>
          <w:b/>
          <w:sz w:val="23"/>
          <w:szCs w:val="23"/>
          <w:lang w:val="en-US"/>
        </w:rPr>
        <w:t>r</w:t>
      </w:r>
      <w:r w:rsidRPr="003C1405">
        <w:rPr>
          <w:b/>
          <w:sz w:val="23"/>
          <w:szCs w:val="23"/>
          <w:lang w:val="en-US"/>
        </w:rPr>
        <w:t xml:space="preserve"> 2020:</w:t>
      </w:r>
      <w:r>
        <w:rPr>
          <w:sz w:val="23"/>
          <w:szCs w:val="23"/>
          <w:lang w:val="en-US"/>
        </w:rPr>
        <w:t xml:space="preserve"> European Court of Justice and importance for Member States, Valleta (Malta)</w:t>
      </w:r>
    </w:p>
    <w:p w:rsidR="003C1405" w:rsidRPr="003C1405" w:rsidRDefault="003C1405" w:rsidP="003C1405">
      <w:pPr>
        <w:pStyle w:val="Listenabsatz"/>
        <w:jc w:val="both"/>
        <w:rPr>
          <w:b/>
          <w:sz w:val="28"/>
          <w:szCs w:val="28"/>
          <w:lang w:val="en-US"/>
        </w:rPr>
      </w:pPr>
    </w:p>
    <w:p w:rsidR="005A752E" w:rsidRPr="003C1405" w:rsidRDefault="005A752E" w:rsidP="003C1405">
      <w:pPr>
        <w:ind w:left="360"/>
        <w:jc w:val="both"/>
        <w:rPr>
          <w:b/>
          <w:sz w:val="28"/>
          <w:szCs w:val="28"/>
          <w:lang w:val="de-AT"/>
        </w:rPr>
      </w:pPr>
      <w:r w:rsidRPr="003C1405">
        <w:rPr>
          <w:b/>
          <w:sz w:val="28"/>
          <w:szCs w:val="28"/>
          <w:lang w:val="de-AT"/>
        </w:rPr>
        <w:t>Lecture 2019</w:t>
      </w:r>
    </w:p>
    <w:p w:rsidR="005A752E" w:rsidRDefault="005A752E" w:rsidP="005A752E">
      <w:pPr>
        <w:pStyle w:val="Listenabsatz"/>
        <w:jc w:val="both"/>
        <w:rPr>
          <w:b/>
          <w:sz w:val="23"/>
          <w:szCs w:val="23"/>
          <w:lang w:val="de-AT"/>
        </w:rPr>
      </w:pPr>
    </w:p>
    <w:p w:rsidR="005A752E" w:rsidRDefault="005A752E" w:rsidP="005A752E">
      <w:pPr>
        <w:pStyle w:val="Listenabsatz"/>
        <w:jc w:val="both"/>
        <w:rPr>
          <w:b/>
          <w:sz w:val="23"/>
          <w:szCs w:val="23"/>
          <w:lang w:val="de-AT"/>
        </w:rPr>
      </w:pPr>
    </w:p>
    <w:p w:rsidR="00E5275E" w:rsidRPr="005A752E" w:rsidRDefault="00E5275E" w:rsidP="005A752E">
      <w:pPr>
        <w:pStyle w:val="Listenabsatz"/>
        <w:numPr>
          <w:ilvl w:val="0"/>
          <w:numId w:val="28"/>
        </w:numPr>
        <w:jc w:val="both"/>
        <w:rPr>
          <w:b/>
          <w:sz w:val="23"/>
          <w:szCs w:val="23"/>
          <w:lang w:val="de-AT"/>
        </w:rPr>
      </w:pPr>
      <w:r w:rsidRPr="005A752E">
        <w:rPr>
          <w:b/>
          <w:sz w:val="23"/>
          <w:szCs w:val="23"/>
          <w:lang w:val="de-AT"/>
        </w:rPr>
        <w:t>15 January 2019,</w:t>
      </w:r>
      <w:r w:rsidRPr="005A752E">
        <w:rPr>
          <w:sz w:val="23"/>
          <w:szCs w:val="23"/>
          <w:lang w:val="de-AT"/>
        </w:rPr>
        <w:t xml:space="preserve"> </w:t>
      </w:r>
      <w:r w:rsidRPr="005A752E">
        <w:rPr>
          <w:b/>
          <w:sz w:val="23"/>
          <w:szCs w:val="23"/>
          <w:lang w:val="de-AT"/>
        </w:rPr>
        <w:t>Vienna:</w:t>
      </w:r>
      <w:r w:rsidRPr="005A752E">
        <w:rPr>
          <w:sz w:val="23"/>
          <w:szCs w:val="23"/>
          <w:lang w:val="de-AT"/>
        </w:rPr>
        <w:t xml:space="preserve"> Lecture on "Die Rolle des EuGH und seine Bedeutung für die Grundrechte und für die europäische Gerichtsbarkeit", Neuer Schwung für Europa - EU-course 2016/17 of the </w:t>
      </w:r>
      <w:r w:rsidRPr="005A752E">
        <w:rPr>
          <w:b/>
          <w:sz w:val="23"/>
          <w:szCs w:val="23"/>
          <w:lang w:val="de-AT"/>
        </w:rPr>
        <w:t>"Centre International de Formation Européenne" (CIFE), Figlhaus, Vienna, Austria</w:t>
      </w:r>
    </w:p>
    <w:p w:rsidR="0055746D" w:rsidRPr="0055746D" w:rsidRDefault="0055746D" w:rsidP="00E5275E">
      <w:pPr>
        <w:pStyle w:val="Listenabsatz"/>
        <w:numPr>
          <w:ilvl w:val="0"/>
          <w:numId w:val="28"/>
        </w:numPr>
        <w:jc w:val="both"/>
        <w:rPr>
          <w:sz w:val="23"/>
          <w:szCs w:val="23"/>
          <w:lang w:val="en-US"/>
        </w:rPr>
      </w:pPr>
      <w:r w:rsidRPr="0055746D">
        <w:rPr>
          <w:b/>
          <w:sz w:val="23"/>
          <w:szCs w:val="23"/>
          <w:lang w:val="en-US"/>
        </w:rPr>
        <w:t xml:space="preserve">14 March 2019, Ljubljana, </w:t>
      </w:r>
      <w:r w:rsidRPr="0055746D">
        <w:rPr>
          <w:sz w:val="23"/>
          <w:szCs w:val="23"/>
          <w:lang w:val="en-US"/>
        </w:rPr>
        <w:t>Business Club, lecture on Brexit and importan</w:t>
      </w:r>
      <w:r>
        <w:rPr>
          <w:sz w:val="23"/>
          <w:szCs w:val="23"/>
          <w:lang w:val="en-US"/>
        </w:rPr>
        <w:t>c</w:t>
      </w:r>
      <w:r w:rsidRPr="0055746D">
        <w:rPr>
          <w:sz w:val="23"/>
          <w:szCs w:val="23"/>
          <w:lang w:val="en-US"/>
        </w:rPr>
        <w:t>e for companies</w:t>
      </w:r>
    </w:p>
    <w:p w:rsidR="00422FB9" w:rsidRPr="00422FB9" w:rsidRDefault="00422FB9" w:rsidP="00E5275E">
      <w:pPr>
        <w:pStyle w:val="Listenabsatz"/>
        <w:numPr>
          <w:ilvl w:val="0"/>
          <w:numId w:val="28"/>
        </w:numPr>
        <w:jc w:val="both"/>
        <w:rPr>
          <w:sz w:val="23"/>
          <w:szCs w:val="23"/>
          <w:lang w:val="en-US"/>
        </w:rPr>
      </w:pPr>
      <w:r w:rsidRPr="00422FB9">
        <w:rPr>
          <w:b/>
          <w:sz w:val="23"/>
          <w:szCs w:val="23"/>
          <w:lang w:val="en-US"/>
        </w:rPr>
        <w:t>8. April</w:t>
      </w:r>
      <w:r>
        <w:rPr>
          <w:b/>
          <w:sz w:val="23"/>
          <w:szCs w:val="23"/>
          <w:lang w:val="en-US"/>
        </w:rPr>
        <w:t xml:space="preserve"> 2019 </w:t>
      </w:r>
      <w:r w:rsidRPr="00422FB9">
        <w:rPr>
          <w:b/>
          <w:sz w:val="23"/>
          <w:szCs w:val="23"/>
          <w:lang w:val="en-US"/>
        </w:rPr>
        <w:t xml:space="preserve">, Seoul </w:t>
      </w:r>
      <w:r>
        <w:rPr>
          <w:b/>
          <w:sz w:val="23"/>
          <w:szCs w:val="23"/>
          <w:lang w:val="en-US"/>
        </w:rPr>
        <w:t xml:space="preserve">(South Korea) </w:t>
      </w:r>
      <w:r w:rsidRPr="00422FB9">
        <w:rPr>
          <w:sz w:val="23"/>
          <w:szCs w:val="23"/>
          <w:lang w:val="en-US"/>
        </w:rPr>
        <w:t>Korean Bar As</w:t>
      </w:r>
      <w:r w:rsidR="0055746D">
        <w:rPr>
          <w:sz w:val="23"/>
          <w:szCs w:val="23"/>
          <w:lang w:val="en-US"/>
        </w:rPr>
        <w:t>s</w:t>
      </w:r>
      <w:r w:rsidRPr="00422FB9">
        <w:rPr>
          <w:sz w:val="23"/>
          <w:szCs w:val="23"/>
          <w:lang w:val="en-US"/>
        </w:rPr>
        <w:t>o</w:t>
      </w:r>
      <w:r w:rsidR="0055746D">
        <w:rPr>
          <w:sz w:val="23"/>
          <w:szCs w:val="23"/>
          <w:lang w:val="en-US"/>
        </w:rPr>
        <w:t>c</w:t>
      </w:r>
      <w:r w:rsidRPr="00422FB9">
        <w:rPr>
          <w:sz w:val="23"/>
          <w:szCs w:val="23"/>
          <w:lang w:val="en-US"/>
        </w:rPr>
        <w:t>iation, lecture: digital law and consumer protection</w:t>
      </w:r>
    </w:p>
    <w:p w:rsidR="00422FB9" w:rsidRDefault="00422FB9" w:rsidP="00E5275E">
      <w:pPr>
        <w:pStyle w:val="Listenabsatz"/>
        <w:numPr>
          <w:ilvl w:val="0"/>
          <w:numId w:val="28"/>
        </w:numPr>
        <w:jc w:val="both"/>
        <w:rPr>
          <w:sz w:val="23"/>
          <w:szCs w:val="23"/>
          <w:lang w:val="en-US"/>
        </w:rPr>
      </w:pPr>
      <w:r w:rsidRPr="00422FB9">
        <w:rPr>
          <w:b/>
          <w:sz w:val="23"/>
          <w:szCs w:val="23"/>
          <w:lang w:val="en-US"/>
        </w:rPr>
        <w:t>9. April 2019, Seoul</w:t>
      </w:r>
      <w:r w:rsidRPr="00422FB9">
        <w:rPr>
          <w:sz w:val="23"/>
          <w:szCs w:val="23"/>
          <w:lang w:val="en-US"/>
        </w:rPr>
        <w:t xml:space="preserve"> (South Korea), National University: consumer protection in EU and importance for non -EU co</w:t>
      </w:r>
      <w:r>
        <w:rPr>
          <w:sz w:val="23"/>
          <w:szCs w:val="23"/>
          <w:lang w:val="en-US"/>
        </w:rPr>
        <w:t>u</w:t>
      </w:r>
      <w:r w:rsidRPr="00422FB9">
        <w:rPr>
          <w:sz w:val="23"/>
          <w:szCs w:val="23"/>
          <w:lang w:val="en-US"/>
        </w:rPr>
        <w:t>ntries</w:t>
      </w:r>
    </w:p>
    <w:p w:rsidR="00422FB9" w:rsidRDefault="00422FB9" w:rsidP="00E5275E">
      <w:pPr>
        <w:pStyle w:val="Listenabsatz"/>
        <w:numPr>
          <w:ilvl w:val="0"/>
          <w:numId w:val="28"/>
        </w:numPr>
        <w:jc w:val="both"/>
        <w:rPr>
          <w:sz w:val="23"/>
          <w:szCs w:val="23"/>
          <w:lang w:val="en-US"/>
        </w:rPr>
      </w:pPr>
      <w:r>
        <w:rPr>
          <w:b/>
          <w:sz w:val="23"/>
          <w:szCs w:val="23"/>
          <w:lang w:val="en-US"/>
        </w:rPr>
        <w:t xml:space="preserve">13. June 2019: Astana (Kazakhstan), </w:t>
      </w:r>
      <w:r w:rsidRPr="00422FB9">
        <w:rPr>
          <w:sz w:val="23"/>
          <w:szCs w:val="23"/>
          <w:lang w:val="en-US"/>
        </w:rPr>
        <w:t>international conference of notaries, lecture: Importance of EU fundamental rights for notaries</w:t>
      </w:r>
    </w:p>
    <w:p w:rsidR="00584572" w:rsidRPr="001C0403" w:rsidRDefault="00584572" w:rsidP="00584572">
      <w:pPr>
        <w:pStyle w:val="Listenabsatz"/>
        <w:numPr>
          <w:ilvl w:val="0"/>
          <w:numId w:val="28"/>
        </w:numPr>
        <w:autoSpaceDE w:val="0"/>
        <w:autoSpaceDN w:val="0"/>
        <w:adjustRightInd w:val="0"/>
        <w:spacing w:after="0" w:line="240" w:lineRule="auto"/>
        <w:contextualSpacing w:val="0"/>
        <w:rPr>
          <w:rFonts w:ascii="Times New Roman" w:hAnsi="Times New Roman" w:cs="Times New Roman"/>
          <w:color w:val="000000"/>
          <w:sz w:val="23"/>
          <w:szCs w:val="23"/>
          <w:lang w:val="en-US" w:eastAsia="de-DE"/>
        </w:rPr>
      </w:pPr>
      <w:r w:rsidRPr="00584572">
        <w:rPr>
          <w:rFonts w:ascii="Times New Roman" w:hAnsi="Times New Roman" w:cs="Times New Roman"/>
          <w:b/>
          <w:sz w:val="23"/>
          <w:szCs w:val="23"/>
          <w:lang w:val="en-US"/>
        </w:rPr>
        <w:t>05.07.2019: Salzburg</w:t>
      </w:r>
      <w:r w:rsidRPr="00486A4E">
        <w:rPr>
          <w:rFonts w:ascii="Times New Roman" w:hAnsi="Times New Roman" w:cs="Times New Roman"/>
          <w:sz w:val="23"/>
          <w:szCs w:val="23"/>
          <w:lang w:val="en-US"/>
        </w:rPr>
        <w:t>: Summer School European Private Law of the University Salzburg; Lecture on “</w:t>
      </w:r>
      <w:r w:rsidRPr="00486A4E">
        <w:rPr>
          <w:rFonts w:ascii="Times New Roman" w:hAnsi="Times New Roman" w:cs="Times New Roman"/>
          <w:i/>
          <w:sz w:val="23"/>
          <w:szCs w:val="23"/>
          <w:lang w:val="en-US"/>
        </w:rPr>
        <w:t>The Court of Justice of the EU and the case-law in the field of European Private Law</w:t>
      </w:r>
      <w:r w:rsidRPr="00486A4E">
        <w:rPr>
          <w:rFonts w:ascii="Times New Roman" w:hAnsi="Times New Roman" w:cs="Times New Roman"/>
          <w:sz w:val="23"/>
          <w:szCs w:val="23"/>
          <w:lang w:val="en-US"/>
        </w:rPr>
        <w:t>”</w:t>
      </w:r>
    </w:p>
    <w:p w:rsidR="001C0403" w:rsidRPr="006B476B" w:rsidRDefault="001C0403" w:rsidP="00584572">
      <w:pPr>
        <w:pStyle w:val="Listenabsatz"/>
        <w:numPr>
          <w:ilvl w:val="0"/>
          <w:numId w:val="28"/>
        </w:numPr>
        <w:autoSpaceDE w:val="0"/>
        <w:autoSpaceDN w:val="0"/>
        <w:adjustRightInd w:val="0"/>
        <w:spacing w:after="0" w:line="240" w:lineRule="auto"/>
        <w:contextualSpacing w:val="0"/>
        <w:rPr>
          <w:rFonts w:ascii="Times New Roman" w:hAnsi="Times New Roman" w:cs="Times New Roman"/>
          <w:color w:val="000000"/>
          <w:sz w:val="23"/>
          <w:szCs w:val="23"/>
          <w:lang w:val="en-US" w:eastAsia="de-DE"/>
        </w:rPr>
      </w:pPr>
      <w:r>
        <w:rPr>
          <w:rFonts w:ascii="Times New Roman" w:hAnsi="Times New Roman" w:cs="Times New Roman"/>
          <w:b/>
          <w:sz w:val="23"/>
          <w:szCs w:val="23"/>
          <w:lang w:val="en-US"/>
        </w:rPr>
        <w:t xml:space="preserve">10 July </w:t>
      </w:r>
      <w:r w:rsidRPr="001C0403">
        <w:rPr>
          <w:rFonts w:ascii="Times New Roman" w:hAnsi="Times New Roman" w:cs="Times New Roman"/>
          <w:b/>
          <w:sz w:val="23"/>
          <w:szCs w:val="23"/>
          <w:lang w:val="en-US"/>
        </w:rPr>
        <w:t>2019</w:t>
      </w:r>
      <w:r w:rsidRPr="001C0403">
        <w:rPr>
          <w:rFonts w:ascii="Times New Roman" w:hAnsi="Times New Roman" w:cs="Times New Roman"/>
          <w:b/>
          <w:color w:val="000000"/>
          <w:sz w:val="23"/>
          <w:szCs w:val="23"/>
          <w:lang w:val="en-US" w:eastAsia="de-DE"/>
        </w:rPr>
        <w:t>: Ljubljana,</w:t>
      </w:r>
      <w:r>
        <w:rPr>
          <w:rFonts w:ascii="Times New Roman" w:hAnsi="Times New Roman" w:cs="Times New Roman"/>
          <w:color w:val="000000"/>
          <w:sz w:val="23"/>
          <w:szCs w:val="23"/>
          <w:lang w:val="en-US" w:eastAsia="de-DE"/>
        </w:rPr>
        <w:t xml:space="preserve"> ELSA Summer School, University of Ljubljana: Socila and economic impacts of Brexit</w:t>
      </w:r>
    </w:p>
    <w:p w:rsidR="00584572" w:rsidRPr="005A752E" w:rsidRDefault="00584572" w:rsidP="00584572">
      <w:pPr>
        <w:pStyle w:val="Listenabsatz"/>
        <w:numPr>
          <w:ilvl w:val="0"/>
          <w:numId w:val="28"/>
        </w:numPr>
        <w:autoSpaceDE w:val="0"/>
        <w:autoSpaceDN w:val="0"/>
        <w:adjustRightInd w:val="0"/>
        <w:spacing w:after="0" w:line="240" w:lineRule="auto"/>
        <w:contextualSpacing w:val="0"/>
        <w:rPr>
          <w:rFonts w:ascii="Times New Roman" w:hAnsi="Times New Roman" w:cs="Times New Roman"/>
          <w:color w:val="000000"/>
          <w:sz w:val="23"/>
          <w:szCs w:val="23"/>
          <w:lang w:val="en-US" w:eastAsia="de-DE"/>
        </w:rPr>
      </w:pPr>
      <w:r w:rsidRPr="00584572">
        <w:rPr>
          <w:rFonts w:ascii="Times New Roman" w:hAnsi="Times New Roman" w:cs="Times New Roman"/>
          <w:b/>
          <w:color w:val="000000"/>
          <w:sz w:val="23"/>
          <w:szCs w:val="23"/>
          <w:lang w:val="en-US" w:eastAsia="de-DE"/>
        </w:rPr>
        <w:t>29.07.2019:</w:t>
      </w:r>
      <w:r w:rsidRPr="006B476B">
        <w:rPr>
          <w:rFonts w:ascii="Times New Roman" w:hAnsi="Times New Roman" w:cs="Times New Roman"/>
          <w:color w:val="000000"/>
          <w:sz w:val="23"/>
          <w:szCs w:val="23"/>
          <w:lang w:val="en-US" w:eastAsia="de-DE"/>
        </w:rPr>
        <w:t xml:space="preserve"> </w:t>
      </w:r>
      <w:r w:rsidRPr="006B476B">
        <w:rPr>
          <w:rFonts w:ascii="Times New Roman" w:hAnsi="Times New Roman" w:cs="Times New Roman"/>
          <w:b/>
          <w:color w:val="000000"/>
          <w:sz w:val="23"/>
          <w:szCs w:val="23"/>
          <w:lang w:val="en-US" w:eastAsia="de-DE"/>
        </w:rPr>
        <w:t>Strobl am Wolfgangsee, Austria</w:t>
      </w:r>
      <w:r w:rsidRPr="006B476B">
        <w:rPr>
          <w:rFonts w:ascii="Times New Roman" w:hAnsi="Times New Roman" w:cs="Times New Roman"/>
          <w:color w:val="000000"/>
          <w:sz w:val="23"/>
          <w:szCs w:val="23"/>
          <w:lang w:val="en-US" w:eastAsia="de-DE"/>
        </w:rPr>
        <w:t>: Summer School on International and European Studies (University of Vienna),  Lecture on “</w:t>
      </w:r>
      <w:r w:rsidRPr="006B476B">
        <w:rPr>
          <w:rFonts w:ascii="Times New Roman" w:hAnsi="Times New Roman" w:cs="Times New Roman"/>
          <w:i/>
          <w:color w:val="000000"/>
          <w:sz w:val="23"/>
          <w:szCs w:val="23"/>
          <w:lang w:val="en-US" w:eastAsia="de-DE"/>
        </w:rPr>
        <w:t>The Impact of the ECJ on the Evolution of EU Private Law</w:t>
      </w:r>
    </w:p>
    <w:p w:rsidR="00241BDC" w:rsidRPr="006B476B" w:rsidRDefault="00241BDC" w:rsidP="00241BDC">
      <w:pPr>
        <w:pStyle w:val="Listenabsatz"/>
        <w:numPr>
          <w:ilvl w:val="0"/>
          <w:numId w:val="28"/>
        </w:numPr>
        <w:autoSpaceDE w:val="0"/>
        <w:autoSpaceDN w:val="0"/>
        <w:adjustRightInd w:val="0"/>
        <w:spacing w:after="0" w:line="240" w:lineRule="auto"/>
        <w:contextualSpacing w:val="0"/>
        <w:rPr>
          <w:color w:val="000000"/>
          <w:sz w:val="23"/>
          <w:szCs w:val="23"/>
          <w:lang w:val="en-US" w:eastAsia="de-DE"/>
        </w:rPr>
      </w:pPr>
      <w:r w:rsidRPr="00BA5120">
        <w:rPr>
          <w:b/>
          <w:lang w:val="en-GB"/>
        </w:rPr>
        <w:t>21.-22. November 2019: Madrid</w:t>
      </w:r>
      <w:r>
        <w:rPr>
          <w:lang w:val="en-GB"/>
        </w:rPr>
        <w:t xml:space="preserve">: international conference </w:t>
      </w:r>
      <w:r w:rsidRPr="00BA5120">
        <w:rPr>
          <w:color w:val="202124"/>
          <w:shd w:val="clear" w:color="auto" w:fill="FFFFFF"/>
          <w:lang w:val="en-GB"/>
        </w:rPr>
        <w:t xml:space="preserve">"The Fourth Industrial Revolution and its Impact on Ethics - Solving the Challenges of the Agenda 2030", referat: </w:t>
      </w:r>
      <w:r w:rsidRPr="00E35111">
        <w:rPr>
          <w:i/>
          <w:color w:val="000000"/>
          <w:sz w:val="28"/>
          <w:szCs w:val="28"/>
          <w:lang w:val="en-GB"/>
        </w:rPr>
        <w:t xml:space="preserve">Human Rights in the Digital Era: </w:t>
      </w:r>
      <w:r w:rsidRPr="00E35111">
        <w:rPr>
          <w:b/>
          <w:i/>
          <w:color w:val="000000"/>
          <w:lang w:val="en-GB"/>
        </w:rPr>
        <w:t>From Digital Practice to Digital Law and Case Law</w:t>
      </w:r>
    </w:p>
    <w:p w:rsidR="00E5275E" w:rsidRDefault="00E5275E" w:rsidP="00241BDC">
      <w:pPr>
        <w:pStyle w:val="Listenabsatz"/>
        <w:autoSpaceDE w:val="0"/>
        <w:autoSpaceDN w:val="0"/>
        <w:adjustRightInd w:val="0"/>
        <w:spacing w:after="0" w:line="240" w:lineRule="auto"/>
        <w:contextualSpacing w:val="0"/>
        <w:rPr>
          <w:rFonts w:ascii="Bookman Old Style" w:hAnsi="Bookman Old Style"/>
          <w:b/>
          <w:lang w:val="en-US"/>
        </w:rPr>
      </w:pPr>
    </w:p>
    <w:p w:rsidR="00241BDC" w:rsidRDefault="00241BDC" w:rsidP="00241BDC">
      <w:pPr>
        <w:pStyle w:val="Listenabsatz"/>
        <w:autoSpaceDE w:val="0"/>
        <w:autoSpaceDN w:val="0"/>
        <w:adjustRightInd w:val="0"/>
        <w:spacing w:after="0" w:line="240" w:lineRule="auto"/>
        <w:contextualSpacing w:val="0"/>
        <w:rPr>
          <w:rFonts w:ascii="Bookman Old Style" w:hAnsi="Bookman Old Style"/>
          <w:b/>
          <w:lang w:val="en-US"/>
        </w:rPr>
      </w:pPr>
    </w:p>
    <w:p w:rsidR="00241BDC" w:rsidRDefault="00241BDC" w:rsidP="00241BDC">
      <w:pPr>
        <w:pStyle w:val="Listenabsatz"/>
        <w:autoSpaceDE w:val="0"/>
        <w:autoSpaceDN w:val="0"/>
        <w:adjustRightInd w:val="0"/>
        <w:spacing w:after="0" w:line="240" w:lineRule="auto"/>
        <w:contextualSpacing w:val="0"/>
        <w:rPr>
          <w:rFonts w:ascii="Bookman Old Style" w:hAnsi="Bookman Old Style"/>
          <w:b/>
          <w:lang w:val="en-US"/>
        </w:rPr>
      </w:pPr>
    </w:p>
    <w:p w:rsidR="00066CA5" w:rsidRDefault="00066CA5" w:rsidP="00241BDC">
      <w:pPr>
        <w:pStyle w:val="Listenabsatz"/>
        <w:autoSpaceDE w:val="0"/>
        <w:autoSpaceDN w:val="0"/>
        <w:adjustRightInd w:val="0"/>
        <w:spacing w:after="0" w:line="240" w:lineRule="auto"/>
        <w:contextualSpacing w:val="0"/>
        <w:rPr>
          <w:rFonts w:ascii="Bookman Old Style" w:hAnsi="Bookman Old Style"/>
          <w:b/>
          <w:lang w:val="en-US"/>
        </w:rPr>
      </w:pPr>
    </w:p>
    <w:p w:rsidR="00066CA5" w:rsidRDefault="00066CA5" w:rsidP="00241BDC">
      <w:pPr>
        <w:pStyle w:val="Listenabsatz"/>
        <w:autoSpaceDE w:val="0"/>
        <w:autoSpaceDN w:val="0"/>
        <w:adjustRightInd w:val="0"/>
        <w:spacing w:after="0" w:line="240" w:lineRule="auto"/>
        <w:contextualSpacing w:val="0"/>
        <w:rPr>
          <w:rFonts w:ascii="Bookman Old Style" w:hAnsi="Bookman Old Style"/>
          <w:b/>
          <w:lang w:val="en-US"/>
        </w:rPr>
      </w:pPr>
    </w:p>
    <w:p w:rsidR="00066CA5" w:rsidRDefault="00066CA5" w:rsidP="00241BDC">
      <w:pPr>
        <w:pStyle w:val="Listenabsatz"/>
        <w:autoSpaceDE w:val="0"/>
        <w:autoSpaceDN w:val="0"/>
        <w:adjustRightInd w:val="0"/>
        <w:spacing w:after="0" w:line="240" w:lineRule="auto"/>
        <w:contextualSpacing w:val="0"/>
        <w:rPr>
          <w:rFonts w:ascii="Bookman Old Style" w:hAnsi="Bookman Old Style"/>
          <w:b/>
          <w:lang w:val="en-US"/>
        </w:rPr>
      </w:pPr>
    </w:p>
    <w:p w:rsidR="00241BDC" w:rsidRPr="00422FB9" w:rsidRDefault="00241BDC" w:rsidP="00241BDC">
      <w:pPr>
        <w:pStyle w:val="Listenabsatz"/>
        <w:autoSpaceDE w:val="0"/>
        <w:autoSpaceDN w:val="0"/>
        <w:adjustRightInd w:val="0"/>
        <w:spacing w:after="0" w:line="240" w:lineRule="auto"/>
        <w:contextualSpacing w:val="0"/>
        <w:rPr>
          <w:rFonts w:ascii="Bookman Old Style" w:hAnsi="Bookman Old Style"/>
          <w:b/>
          <w:lang w:val="en-US"/>
        </w:rPr>
      </w:pPr>
    </w:p>
    <w:p w:rsidR="00E5275E" w:rsidRDefault="00E5275E" w:rsidP="00E5275E">
      <w:pPr>
        <w:jc w:val="both"/>
        <w:rPr>
          <w:rFonts w:ascii="Bookman Old Style" w:hAnsi="Bookman Old Style"/>
          <w:b/>
        </w:rPr>
      </w:pPr>
      <w:r w:rsidRPr="00BD2ED3">
        <w:rPr>
          <w:rFonts w:ascii="Bookman Old Style" w:hAnsi="Bookman Old Style"/>
          <w:b/>
        </w:rPr>
        <w:t>Lecture in 2018:</w:t>
      </w:r>
    </w:p>
    <w:p w:rsidR="00E5275E" w:rsidRPr="00BD2ED3" w:rsidRDefault="00E5275E" w:rsidP="00E5275E">
      <w:pPr>
        <w:jc w:val="both"/>
        <w:rPr>
          <w:rFonts w:ascii="Bookman Old Style" w:hAnsi="Bookman Old Style"/>
          <w:b/>
        </w:rPr>
      </w:pPr>
    </w:p>
    <w:p w:rsidR="00E5275E" w:rsidRPr="00946684" w:rsidRDefault="00E5275E" w:rsidP="00E5275E">
      <w:pPr>
        <w:numPr>
          <w:ilvl w:val="0"/>
          <w:numId w:val="30"/>
        </w:numPr>
        <w:jc w:val="both"/>
        <w:rPr>
          <w:lang w:val="de-DE"/>
        </w:rPr>
      </w:pPr>
      <w:r w:rsidRPr="00946684">
        <w:rPr>
          <w:lang w:val="de-DE"/>
        </w:rPr>
        <w:t>29. N</w:t>
      </w:r>
      <w:r>
        <w:rPr>
          <w:lang w:val="de-DE"/>
        </w:rPr>
        <w:t>ovem</w:t>
      </w:r>
      <w:r w:rsidRPr="00946684">
        <w:rPr>
          <w:lang w:val="de-DE"/>
        </w:rPr>
        <w:t>b</w:t>
      </w:r>
      <w:r>
        <w:rPr>
          <w:lang w:val="de-DE"/>
        </w:rPr>
        <w:t>e</w:t>
      </w:r>
      <w:r w:rsidRPr="00946684">
        <w:rPr>
          <w:lang w:val="de-DE"/>
        </w:rPr>
        <w:t>r 2018:</w:t>
      </w:r>
      <w:r>
        <w:rPr>
          <w:lang w:val="de-DE"/>
        </w:rPr>
        <w:t xml:space="preserve"> </w:t>
      </w:r>
      <w:r>
        <w:rPr>
          <w:b/>
          <w:lang w:val="de-DE"/>
        </w:rPr>
        <w:t>Wien</w:t>
      </w:r>
      <w:r w:rsidRPr="00000EDA">
        <w:rPr>
          <w:b/>
          <w:lang w:val="de-DE"/>
        </w:rPr>
        <w:t>:</w:t>
      </w:r>
      <w:r w:rsidRPr="00946684">
        <w:rPr>
          <w:lang w:val="de-DE"/>
        </w:rPr>
        <w:t xml:space="preserve"> Bargeld, Buchgeld und Dienstleistungen und d</w:t>
      </w:r>
      <w:r>
        <w:rPr>
          <w:lang w:val="de-DE"/>
        </w:rPr>
        <w:t xml:space="preserve">er Einfluss vom EUGH, lecture: </w:t>
      </w:r>
      <w:r w:rsidRPr="00946684">
        <w:rPr>
          <w:lang w:val="de-DE"/>
        </w:rPr>
        <w:t>Symposium an der Forschungstelle für europäische Rechtsentwicklung und Privatrechtsreform, Bundesministerium für Justiz, Wien, Austria</w:t>
      </w:r>
    </w:p>
    <w:p w:rsidR="00E5275E" w:rsidRPr="00946684" w:rsidRDefault="00E5275E" w:rsidP="00E5275E">
      <w:pPr>
        <w:ind w:left="720"/>
        <w:jc w:val="both"/>
        <w:rPr>
          <w:lang w:val="de-DE"/>
        </w:rPr>
      </w:pPr>
    </w:p>
    <w:p w:rsidR="00E5275E" w:rsidRDefault="00E5275E" w:rsidP="00E5275E">
      <w:pPr>
        <w:numPr>
          <w:ilvl w:val="0"/>
          <w:numId w:val="30"/>
        </w:numPr>
        <w:jc w:val="both"/>
        <w:rPr>
          <w:lang w:val="en-US"/>
        </w:rPr>
      </w:pPr>
      <w:r>
        <w:rPr>
          <w:lang w:val="en-US"/>
        </w:rPr>
        <w:t>30.October  in 1. November 2018:</w:t>
      </w:r>
      <w:r w:rsidRPr="00916A42">
        <w:rPr>
          <w:b/>
          <w:lang w:val="en-US"/>
        </w:rPr>
        <w:t>Kyoto, Japan:</w:t>
      </w:r>
      <w:r>
        <w:rPr>
          <w:lang w:val="en-US"/>
        </w:rPr>
        <w:t xml:space="preserve"> guest lecture : Kyoto University, Faculty of Law: Fundamental rights from a Europ</w:t>
      </w:r>
      <w:r w:rsidR="00680427">
        <w:rPr>
          <w:lang w:val="en-US"/>
        </w:rPr>
        <w:t>e</w:t>
      </w:r>
      <w:r>
        <w:rPr>
          <w:lang w:val="en-US"/>
        </w:rPr>
        <w:t>an Perspective (and information society)</w:t>
      </w:r>
      <w:r w:rsidR="00C24EDF">
        <w:rPr>
          <w:lang w:val="en-US"/>
        </w:rPr>
        <w:t xml:space="preserve">, </w:t>
      </w:r>
      <w:r w:rsidR="00C24EDF" w:rsidRPr="00680427">
        <w:rPr>
          <w:b/>
          <w:lang w:val="en-US"/>
        </w:rPr>
        <w:t xml:space="preserve">research visit </w:t>
      </w:r>
      <w:r w:rsidR="00680427" w:rsidRPr="00680427">
        <w:rPr>
          <w:b/>
          <w:lang w:val="en-US"/>
        </w:rPr>
        <w:t xml:space="preserve">in </w:t>
      </w:r>
      <w:r w:rsidR="00C24EDF" w:rsidRPr="00680427">
        <w:rPr>
          <w:b/>
          <w:lang w:val="en-US"/>
        </w:rPr>
        <w:t>Tok</w:t>
      </w:r>
      <w:r w:rsidR="00680427" w:rsidRPr="00680427">
        <w:rPr>
          <w:b/>
          <w:lang w:val="en-US"/>
        </w:rPr>
        <w:t>yo</w:t>
      </w:r>
    </w:p>
    <w:p w:rsidR="00E5275E" w:rsidRPr="00916A42" w:rsidRDefault="00E5275E" w:rsidP="00E5275E">
      <w:pPr>
        <w:ind w:left="360"/>
        <w:rPr>
          <w:lang w:val="en-US"/>
        </w:rPr>
      </w:pPr>
    </w:p>
    <w:p w:rsidR="00E5275E" w:rsidRDefault="00E5275E" w:rsidP="00E5275E">
      <w:pPr>
        <w:numPr>
          <w:ilvl w:val="0"/>
          <w:numId w:val="30"/>
        </w:numPr>
        <w:jc w:val="both"/>
        <w:rPr>
          <w:lang w:val="en-US"/>
        </w:rPr>
      </w:pPr>
      <w:r>
        <w:rPr>
          <w:lang w:val="en-US"/>
        </w:rPr>
        <w:t xml:space="preserve">23. October 2018: </w:t>
      </w:r>
      <w:r w:rsidRPr="00916A42">
        <w:rPr>
          <w:b/>
          <w:lang w:val="en-US"/>
        </w:rPr>
        <w:t>Vienna:</w:t>
      </w:r>
      <w:r>
        <w:rPr>
          <w:lang w:val="en-US"/>
        </w:rPr>
        <w:t xml:space="preserve"> Austrian Presidency of the Council of the EU : The national life of the EU Charter of Fundamental rights: Lecture: Challenges after 10 years of EU Charter, Haus der EU, Wien</w:t>
      </w:r>
    </w:p>
    <w:p w:rsidR="00E5275E" w:rsidRDefault="00E5275E" w:rsidP="00E5275E">
      <w:pPr>
        <w:ind w:left="720"/>
        <w:jc w:val="both"/>
        <w:rPr>
          <w:lang w:val="en-US"/>
        </w:rPr>
      </w:pPr>
    </w:p>
    <w:p w:rsidR="00E5275E" w:rsidRDefault="00E5275E" w:rsidP="00E5275E">
      <w:pPr>
        <w:numPr>
          <w:ilvl w:val="0"/>
          <w:numId w:val="30"/>
        </w:numPr>
        <w:jc w:val="both"/>
        <w:rPr>
          <w:lang w:val="en-US"/>
        </w:rPr>
      </w:pPr>
      <w:r>
        <w:rPr>
          <w:lang w:val="en-US"/>
        </w:rPr>
        <w:t>28.9.2018:</w:t>
      </w:r>
      <w:r>
        <w:rPr>
          <w:b/>
          <w:lang w:val="en-US"/>
        </w:rPr>
        <w:t>Wien</w:t>
      </w:r>
      <w:r w:rsidRPr="002C30DC">
        <w:rPr>
          <w:b/>
          <w:lang w:val="en-US"/>
        </w:rPr>
        <w:t>:</w:t>
      </w:r>
      <w:r>
        <w:rPr>
          <w:lang w:val="en-US"/>
        </w:rPr>
        <w:t xml:space="preserve"> Keynote speaker at the international conference: Energy Union Law, Energy Community</w:t>
      </w:r>
    </w:p>
    <w:p w:rsidR="00E5275E" w:rsidRDefault="00E5275E" w:rsidP="00E5275E">
      <w:pPr>
        <w:pStyle w:val="Listenabsatz"/>
        <w:rPr>
          <w:lang w:val="en-US"/>
        </w:rPr>
      </w:pPr>
    </w:p>
    <w:p w:rsidR="00BD2ED3" w:rsidRPr="00E5275E" w:rsidRDefault="00BD2ED3" w:rsidP="00BD2ED3">
      <w:pPr>
        <w:numPr>
          <w:ilvl w:val="0"/>
          <w:numId w:val="30"/>
        </w:numPr>
        <w:jc w:val="both"/>
        <w:rPr>
          <w:lang w:val="en-US"/>
        </w:rPr>
      </w:pPr>
      <w:r w:rsidRPr="00E5275E">
        <w:rPr>
          <w:rFonts w:ascii="Bookman Old Style" w:hAnsi="Bookman Old Style"/>
          <w:b/>
        </w:rPr>
        <w:t>28.-29.5. 2018: Dubrovnik (Croatia):</w:t>
      </w:r>
      <w:r w:rsidRPr="00E5275E">
        <w:rPr>
          <w:rFonts w:ascii="Bookman Old Style" w:hAnsi="Bookman Old Style"/>
        </w:rPr>
        <w:t xml:space="preserve"> Harmonisation of Civil Procedure in Europe,</w:t>
      </w:r>
      <w:r w:rsidR="00126E4C" w:rsidRPr="00E5275E">
        <w:rPr>
          <w:rFonts w:ascii="Bookman Old Style" w:hAnsi="Bookman Old Style"/>
        </w:rPr>
        <w:t>Lecture :  Procedural Oblig</w:t>
      </w:r>
      <w:r w:rsidRPr="00E5275E">
        <w:rPr>
          <w:rFonts w:ascii="Bookman Old Style" w:hAnsi="Bookman Old Style"/>
        </w:rPr>
        <w:t>ations; Inter University Centre Dubrovnik</w:t>
      </w:r>
    </w:p>
    <w:p w:rsidR="00E5275E" w:rsidRDefault="00E5275E" w:rsidP="00E5275E">
      <w:pPr>
        <w:pStyle w:val="Listenabsatz"/>
        <w:rPr>
          <w:lang w:val="en-US"/>
        </w:rPr>
      </w:pPr>
    </w:p>
    <w:p w:rsidR="00BD2ED3" w:rsidRPr="00E5275E" w:rsidRDefault="00BD2ED3" w:rsidP="00BD2ED3">
      <w:pPr>
        <w:numPr>
          <w:ilvl w:val="0"/>
          <w:numId w:val="30"/>
        </w:numPr>
        <w:jc w:val="both"/>
        <w:rPr>
          <w:lang w:val="en-US"/>
        </w:rPr>
      </w:pPr>
      <w:r w:rsidRPr="00E5275E">
        <w:rPr>
          <w:rFonts w:ascii="Bookman Old Style" w:hAnsi="Bookman Old Style"/>
        </w:rPr>
        <w:t xml:space="preserve">6.2.2018: </w:t>
      </w:r>
      <w:r w:rsidRPr="00E5275E">
        <w:rPr>
          <w:rFonts w:ascii="Bookman Old Style" w:hAnsi="Bookman Old Style"/>
          <w:b/>
        </w:rPr>
        <w:t>New York:</w:t>
      </w:r>
      <w:r w:rsidRPr="00E5275E">
        <w:rPr>
          <w:rFonts w:ascii="Bookman Old Style" w:hAnsi="Bookman Old Style"/>
        </w:rPr>
        <w:t xml:space="preserve"> New York university, dinner speech with prof. J. Weiler: European legal system and legal protection</w:t>
      </w:r>
    </w:p>
    <w:p w:rsidR="00E5275E" w:rsidRDefault="00E5275E" w:rsidP="00E5275E">
      <w:pPr>
        <w:pStyle w:val="Listenabsatz"/>
        <w:rPr>
          <w:lang w:val="en-US"/>
        </w:rPr>
      </w:pPr>
    </w:p>
    <w:p w:rsidR="00BD2ED3" w:rsidRPr="00E5275E" w:rsidRDefault="00BD2ED3" w:rsidP="00BD2ED3">
      <w:pPr>
        <w:numPr>
          <w:ilvl w:val="0"/>
          <w:numId w:val="30"/>
        </w:numPr>
        <w:jc w:val="both"/>
        <w:rPr>
          <w:lang w:val="en-US"/>
        </w:rPr>
      </w:pPr>
      <w:r w:rsidRPr="00E5275E">
        <w:rPr>
          <w:rFonts w:ascii="Bookman Old Style" w:hAnsi="Bookman Old Style"/>
        </w:rPr>
        <w:t xml:space="preserve">8.2.2018: </w:t>
      </w:r>
      <w:r w:rsidRPr="00E5275E">
        <w:rPr>
          <w:rFonts w:ascii="Bookman Old Style" w:hAnsi="Bookman Old Style"/>
          <w:b/>
        </w:rPr>
        <w:t>New York,</w:t>
      </w:r>
      <w:r w:rsidRPr="00E5275E">
        <w:rPr>
          <w:rFonts w:ascii="Bookman Old Style" w:hAnsi="Bookman Old Style"/>
        </w:rPr>
        <w:t xml:space="preserve"> New York City Bar Council, valjeno predavanje: Fundamental rights in the EU</w:t>
      </w:r>
    </w:p>
    <w:p w:rsidR="00EA4892" w:rsidRDefault="00EA4892" w:rsidP="00EA4892">
      <w:pPr>
        <w:rPr>
          <w:rFonts w:ascii="Bookman Old Style" w:hAnsi="Bookman Old Style"/>
          <w:b/>
        </w:rPr>
      </w:pPr>
    </w:p>
    <w:p w:rsidR="007D3372" w:rsidRPr="00BD2ED3" w:rsidRDefault="00755095" w:rsidP="00BD2ED3">
      <w:pPr>
        <w:ind w:left="720"/>
        <w:rPr>
          <w:rFonts w:ascii="Bookman Old Style" w:hAnsi="Bookman Old Style"/>
          <w:b/>
        </w:rPr>
      </w:pPr>
      <w:r w:rsidRPr="00BD2ED3">
        <w:rPr>
          <w:rFonts w:ascii="Bookman Old Style" w:hAnsi="Bookman Old Style"/>
          <w:b/>
        </w:rPr>
        <w:t>Lectures in  2017</w:t>
      </w:r>
    </w:p>
    <w:p w:rsidR="007D3372" w:rsidRDefault="007D3372" w:rsidP="007D3372"/>
    <w:p w:rsidR="00092F97" w:rsidRPr="00755095" w:rsidRDefault="00092F97" w:rsidP="00092F97">
      <w:pPr>
        <w:pStyle w:val="Listenabsatz"/>
        <w:numPr>
          <w:ilvl w:val="0"/>
          <w:numId w:val="28"/>
        </w:numPr>
        <w:jc w:val="both"/>
        <w:rPr>
          <w:b/>
          <w:sz w:val="23"/>
          <w:szCs w:val="23"/>
          <w:lang w:val="en-US"/>
        </w:rPr>
      </w:pPr>
      <w:r w:rsidRPr="00092F97">
        <w:rPr>
          <w:sz w:val="23"/>
          <w:szCs w:val="23"/>
          <w:lang w:val="en-US"/>
        </w:rPr>
        <w:t>02.11.2017: Lecture on "The European Asylum System: The Political and Legal Consequences of Mass Migration in to Europe</w:t>
      </w:r>
      <w:r w:rsidRPr="00755095">
        <w:rPr>
          <w:b/>
          <w:sz w:val="23"/>
          <w:szCs w:val="23"/>
          <w:lang w:val="en-US"/>
        </w:rPr>
        <w:t>", University of San Francisco, San Francisco, USA</w:t>
      </w:r>
    </w:p>
    <w:p w:rsidR="00092F97" w:rsidRPr="00092F97" w:rsidRDefault="00092F97" w:rsidP="00092F97">
      <w:pPr>
        <w:pStyle w:val="Listenabsatz"/>
        <w:numPr>
          <w:ilvl w:val="0"/>
          <w:numId w:val="28"/>
        </w:numPr>
        <w:jc w:val="both"/>
        <w:rPr>
          <w:sz w:val="23"/>
          <w:szCs w:val="23"/>
          <w:lang w:val="en-US"/>
        </w:rPr>
      </w:pPr>
      <w:r w:rsidRPr="00092F97">
        <w:rPr>
          <w:sz w:val="23"/>
          <w:szCs w:val="23"/>
          <w:lang w:val="en-US"/>
        </w:rPr>
        <w:t>01.11.2017: Talk about "Fundamental rights from a European perspective (and the influence of the case law of European Court of justice)", The Promise Institute for Human Rights at</w:t>
      </w:r>
      <w:r w:rsidRPr="00755095">
        <w:rPr>
          <w:b/>
          <w:sz w:val="23"/>
          <w:szCs w:val="23"/>
          <w:lang w:val="en-US"/>
        </w:rPr>
        <w:t xml:space="preserve"> UCLA School of Law, Los Angeles, USA</w:t>
      </w:r>
    </w:p>
    <w:p w:rsidR="00092F97" w:rsidRPr="00092F97" w:rsidRDefault="00092F97" w:rsidP="00092F97">
      <w:pPr>
        <w:pStyle w:val="Listenabsatz"/>
        <w:numPr>
          <w:ilvl w:val="0"/>
          <w:numId w:val="28"/>
        </w:numPr>
        <w:jc w:val="both"/>
        <w:rPr>
          <w:sz w:val="23"/>
          <w:szCs w:val="23"/>
          <w:lang w:val="en-US"/>
        </w:rPr>
      </w:pPr>
      <w:r w:rsidRPr="00092F97">
        <w:rPr>
          <w:sz w:val="23"/>
          <w:szCs w:val="23"/>
          <w:lang w:val="en-US"/>
        </w:rPr>
        <w:t xml:space="preserve">12.-14.10.2017: Lecture on "EU challenges: Brexit, migration and digital rights", Dnevi Slovenskih Pravnikov, </w:t>
      </w:r>
      <w:r w:rsidRPr="00755095">
        <w:rPr>
          <w:b/>
          <w:sz w:val="23"/>
          <w:szCs w:val="23"/>
          <w:lang w:val="en-US"/>
        </w:rPr>
        <w:t>Portorož, Slovenia</w:t>
      </w:r>
    </w:p>
    <w:p w:rsidR="00755095" w:rsidRDefault="00092F97" w:rsidP="00092F97">
      <w:pPr>
        <w:pStyle w:val="Listenabsatz"/>
        <w:numPr>
          <w:ilvl w:val="0"/>
          <w:numId w:val="28"/>
        </w:numPr>
        <w:jc w:val="both"/>
        <w:rPr>
          <w:sz w:val="23"/>
          <w:szCs w:val="23"/>
          <w:lang w:val="en-US"/>
        </w:rPr>
      </w:pPr>
      <w:r w:rsidRPr="00755095">
        <w:rPr>
          <w:sz w:val="23"/>
          <w:szCs w:val="23"/>
          <w:lang w:val="en-US"/>
        </w:rPr>
        <w:t xml:space="preserve">04.10.2017: Lecture on "Digitales Recht und der Einfluss der EuGH Rechtsprechung", 6th Conference on aspects of European consumer law of the </w:t>
      </w:r>
      <w:r w:rsidRPr="00755095">
        <w:rPr>
          <w:b/>
          <w:sz w:val="23"/>
          <w:szCs w:val="23"/>
          <w:lang w:val="en-US"/>
        </w:rPr>
        <w:t>Centre Européen des Consommateurs Luxembourg,  Luxembourg,</w:t>
      </w:r>
      <w:r w:rsidRPr="00755095">
        <w:rPr>
          <w:sz w:val="23"/>
          <w:szCs w:val="23"/>
          <w:lang w:val="en-US"/>
        </w:rPr>
        <w:t xml:space="preserve"> </w:t>
      </w:r>
    </w:p>
    <w:p w:rsidR="00092F97" w:rsidRPr="00755095" w:rsidRDefault="00092F97" w:rsidP="00092F97">
      <w:pPr>
        <w:pStyle w:val="Listenabsatz"/>
        <w:numPr>
          <w:ilvl w:val="0"/>
          <w:numId w:val="28"/>
        </w:numPr>
        <w:jc w:val="both"/>
        <w:rPr>
          <w:sz w:val="23"/>
          <w:szCs w:val="23"/>
          <w:lang w:val="en-US"/>
        </w:rPr>
      </w:pPr>
      <w:r w:rsidRPr="00755095">
        <w:rPr>
          <w:sz w:val="23"/>
          <w:szCs w:val="23"/>
          <w:lang w:val="en-US"/>
        </w:rPr>
        <w:t>27.-29.09.2017: Management Board Meeting, European Union Agency for Fundamental Rights (FRA), Vienna, Austria</w:t>
      </w:r>
    </w:p>
    <w:p w:rsidR="00092F97" w:rsidRPr="00755095" w:rsidRDefault="00092F97" w:rsidP="00092F97">
      <w:pPr>
        <w:pStyle w:val="Listenabsatz"/>
        <w:numPr>
          <w:ilvl w:val="0"/>
          <w:numId w:val="28"/>
        </w:numPr>
        <w:jc w:val="both"/>
        <w:rPr>
          <w:b/>
          <w:sz w:val="23"/>
          <w:szCs w:val="23"/>
          <w:lang w:val="de-AT"/>
        </w:rPr>
      </w:pPr>
      <w:r w:rsidRPr="00092F97">
        <w:rPr>
          <w:sz w:val="23"/>
          <w:szCs w:val="23"/>
          <w:lang w:val="de-AT"/>
        </w:rPr>
        <w:t xml:space="preserve">22.-23.09.2017: Chair of "Digitaler Binnenmarkt und Wettbewerb", 17. </w:t>
      </w:r>
      <w:r w:rsidRPr="00755095">
        <w:rPr>
          <w:b/>
          <w:sz w:val="23"/>
          <w:szCs w:val="23"/>
          <w:lang w:val="de-AT"/>
        </w:rPr>
        <w:t>Europarechtstag, Juridicum Vienna, Austria</w:t>
      </w:r>
    </w:p>
    <w:p w:rsidR="00092F97" w:rsidRPr="00092F97" w:rsidRDefault="00092F97" w:rsidP="00092F97">
      <w:pPr>
        <w:pStyle w:val="Listenabsatz"/>
        <w:numPr>
          <w:ilvl w:val="0"/>
          <w:numId w:val="28"/>
        </w:numPr>
        <w:jc w:val="both"/>
        <w:rPr>
          <w:sz w:val="23"/>
          <w:szCs w:val="23"/>
          <w:lang w:val="de-AT"/>
        </w:rPr>
      </w:pPr>
      <w:r w:rsidRPr="00092F97">
        <w:rPr>
          <w:sz w:val="23"/>
          <w:szCs w:val="23"/>
          <w:lang w:val="de-AT"/>
        </w:rPr>
        <w:lastRenderedPageBreak/>
        <w:t>21.09.2017: Lecture on "Bedeutung und Einfluss der Grundrechte auf die Wirtschaft - besonders aus Sicht der Rechtsprechung des EuGH</w:t>
      </w:r>
      <w:r w:rsidRPr="00755095">
        <w:rPr>
          <w:b/>
          <w:sz w:val="23"/>
          <w:szCs w:val="23"/>
          <w:lang w:val="de-AT"/>
        </w:rPr>
        <w:t>", University of Applied Sciences bfi Vienna, Vienna, Austria</w:t>
      </w:r>
    </w:p>
    <w:p w:rsidR="00092F97" w:rsidRPr="00092F97" w:rsidRDefault="00092F97" w:rsidP="00092F97">
      <w:pPr>
        <w:pStyle w:val="Listenabsatz"/>
        <w:numPr>
          <w:ilvl w:val="0"/>
          <w:numId w:val="28"/>
        </w:numPr>
        <w:jc w:val="both"/>
        <w:rPr>
          <w:sz w:val="23"/>
          <w:szCs w:val="23"/>
          <w:lang w:val="en-US"/>
        </w:rPr>
      </w:pPr>
      <w:r w:rsidRPr="00092F97">
        <w:rPr>
          <w:sz w:val="23"/>
          <w:szCs w:val="23"/>
          <w:lang w:val="en-US"/>
        </w:rPr>
        <w:t xml:space="preserve">28.08.2017: Lecture on "Legal protection and fundamental rights", Summer school for European Law in Alpbach, </w:t>
      </w:r>
      <w:r w:rsidRPr="00755095">
        <w:rPr>
          <w:b/>
          <w:sz w:val="23"/>
          <w:szCs w:val="23"/>
          <w:lang w:val="en-US"/>
        </w:rPr>
        <w:t>University of Innsbruck, Alpbach, Austria</w:t>
      </w:r>
    </w:p>
    <w:p w:rsidR="00092F97" w:rsidRPr="00092F97" w:rsidRDefault="00092F97" w:rsidP="00092F97">
      <w:pPr>
        <w:pStyle w:val="Listenabsatz"/>
        <w:numPr>
          <w:ilvl w:val="0"/>
          <w:numId w:val="28"/>
        </w:numPr>
        <w:jc w:val="both"/>
        <w:rPr>
          <w:sz w:val="23"/>
          <w:szCs w:val="23"/>
          <w:lang w:val="en-US"/>
        </w:rPr>
      </w:pPr>
      <w:r w:rsidRPr="00092F97">
        <w:rPr>
          <w:sz w:val="23"/>
          <w:szCs w:val="23"/>
          <w:lang w:val="en-US"/>
        </w:rPr>
        <w:t xml:space="preserve">07.-12.08.2017: Lecture on "EU law and internal market", Summer school of the </w:t>
      </w:r>
      <w:r w:rsidRPr="00755095">
        <w:rPr>
          <w:b/>
          <w:sz w:val="23"/>
          <w:szCs w:val="23"/>
          <w:lang w:val="en-US"/>
        </w:rPr>
        <w:t>University of Vienna, Strobl, Austria</w:t>
      </w:r>
    </w:p>
    <w:p w:rsidR="00092F97" w:rsidRPr="00092F97" w:rsidRDefault="00092F97" w:rsidP="00092F97">
      <w:pPr>
        <w:pStyle w:val="Listenabsatz"/>
        <w:numPr>
          <w:ilvl w:val="0"/>
          <w:numId w:val="28"/>
        </w:numPr>
        <w:jc w:val="both"/>
        <w:rPr>
          <w:sz w:val="23"/>
          <w:szCs w:val="23"/>
          <w:lang w:val="en-US"/>
        </w:rPr>
      </w:pPr>
      <w:r w:rsidRPr="00092F97">
        <w:rPr>
          <w:sz w:val="23"/>
          <w:szCs w:val="23"/>
          <w:lang w:val="en-US"/>
        </w:rPr>
        <w:t xml:space="preserve">19.07.2017: Lecture on "Brexit and EU company law", ELSA Summer school: Business Law challenges for the next decade, </w:t>
      </w:r>
      <w:r w:rsidRPr="00755095">
        <w:rPr>
          <w:b/>
          <w:sz w:val="23"/>
          <w:szCs w:val="23"/>
          <w:lang w:val="en-US"/>
        </w:rPr>
        <w:t>Ljubljana, Slovenia</w:t>
      </w:r>
    </w:p>
    <w:p w:rsidR="00092F97" w:rsidRPr="00092F97" w:rsidRDefault="00092F97" w:rsidP="00092F97">
      <w:pPr>
        <w:pStyle w:val="Listenabsatz"/>
        <w:numPr>
          <w:ilvl w:val="0"/>
          <w:numId w:val="28"/>
        </w:numPr>
        <w:jc w:val="both"/>
        <w:rPr>
          <w:sz w:val="23"/>
          <w:szCs w:val="23"/>
          <w:lang w:val="en-US"/>
        </w:rPr>
      </w:pPr>
      <w:r w:rsidRPr="00092F97">
        <w:rPr>
          <w:sz w:val="23"/>
          <w:szCs w:val="23"/>
          <w:lang w:val="en-US"/>
        </w:rPr>
        <w:t xml:space="preserve">14.07.2017: Lecture on "European private law and ECJ", Summer school of the University of Salzburg: European private law, </w:t>
      </w:r>
      <w:r w:rsidRPr="00755095">
        <w:rPr>
          <w:b/>
          <w:sz w:val="23"/>
          <w:szCs w:val="23"/>
          <w:lang w:val="en-US"/>
        </w:rPr>
        <w:t>Salzburg, Austria</w:t>
      </w:r>
    </w:p>
    <w:p w:rsidR="00092F97" w:rsidRPr="00092F97" w:rsidRDefault="00092F97" w:rsidP="00092F97">
      <w:pPr>
        <w:pStyle w:val="Listenabsatz"/>
        <w:numPr>
          <w:ilvl w:val="0"/>
          <w:numId w:val="28"/>
        </w:numPr>
        <w:jc w:val="both"/>
        <w:rPr>
          <w:sz w:val="23"/>
          <w:szCs w:val="23"/>
          <w:lang w:val="en-US"/>
        </w:rPr>
      </w:pPr>
      <w:r w:rsidRPr="00092F97">
        <w:rPr>
          <w:sz w:val="23"/>
          <w:szCs w:val="23"/>
          <w:lang w:val="en-US"/>
        </w:rPr>
        <w:t xml:space="preserve">03.-04.07.2017: Second Intergovernmental Group of Experts Meeting on "Consumer Protection Law and Policy", Conference of the United Nations, </w:t>
      </w:r>
      <w:r w:rsidRPr="00755095">
        <w:rPr>
          <w:b/>
          <w:sz w:val="23"/>
          <w:szCs w:val="23"/>
          <w:lang w:val="en-US"/>
        </w:rPr>
        <w:t>Geneva, Switzerland</w:t>
      </w:r>
    </w:p>
    <w:p w:rsidR="00092F97" w:rsidRPr="00092F97" w:rsidRDefault="00092F97" w:rsidP="00092F97">
      <w:pPr>
        <w:pStyle w:val="Listenabsatz"/>
        <w:numPr>
          <w:ilvl w:val="0"/>
          <w:numId w:val="28"/>
        </w:numPr>
        <w:jc w:val="both"/>
        <w:rPr>
          <w:sz w:val="23"/>
          <w:szCs w:val="23"/>
          <w:lang w:val="en-US"/>
        </w:rPr>
      </w:pPr>
      <w:r w:rsidRPr="00092F97">
        <w:rPr>
          <w:sz w:val="23"/>
          <w:szCs w:val="23"/>
          <w:lang w:val="en-US"/>
        </w:rPr>
        <w:t>26.06.-30.06.: Lecture on "Asylum: the legal framework in the EU and the case law of the European Court of Justice", Summer school of the University of Emuni: Migration and the Euro-Mediterranean Region</w:t>
      </w:r>
      <w:r w:rsidRPr="00755095">
        <w:rPr>
          <w:b/>
          <w:sz w:val="23"/>
          <w:szCs w:val="23"/>
          <w:lang w:val="en-US"/>
        </w:rPr>
        <w:t xml:space="preserve">, </w:t>
      </w:r>
      <w:r w:rsidR="00755095">
        <w:rPr>
          <w:b/>
          <w:sz w:val="23"/>
          <w:szCs w:val="23"/>
          <w:lang w:val="en-US"/>
        </w:rPr>
        <w:t xml:space="preserve">EMUNI, </w:t>
      </w:r>
      <w:r w:rsidRPr="00755095">
        <w:rPr>
          <w:b/>
          <w:sz w:val="23"/>
          <w:szCs w:val="23"/>
          <w:lang w:val="en-US"/>
        </w:rPr>
        <w:t>Piran, Slovenia</w:t>
      </w:r>
    </w:p>
    <w:p w:rsidR="00092F97" w:rsidRPr="00092F97" w:rsidRDefault="00092F97" w:rsidP="00092F97">
      <w:pPr>
        <w:pStyle w:val="Listenabsatz"/>
        <w:numPr>
          <w:ilvl w:val="0"/>
          <w:numId w:val="28"/>
        </w:numPr>
        <w:jc w:val="both"/>
        <w:rPr>
          <w:sz w:val="23"/>
          <w:szCs w:val="23"/>
          <w:lang w:val="en-US"/>
        </w:rPr>
      </w:pPr>
      <w:r w:rsidRPr="00092F97">
        <w:rPr>
          <w:sz w:val="23"/>
          <w:szCs w:val="23"/>
          <w:lang w:val="en-US"/>
        </w:rPr>
        <w:t xml:space="preserve">06.06.2017: Lecture on "The importance of the quality of laws and independent public officials for the rule of law and fundamental rights", 6th Annual International Conference on Law, </w:t>
      </w:r>
      <w:r w:rsidRPr="00755095">
        <w:rPr>
          <w:b/>
          <w:sz w:val="23"/>
          <w:szCs w:val="23"/>
          <w:lang w:val="en-US"/>
        </w:rPr>
        <w:t>Regulations and Public Policy (LRPP 2017) Singapore, Singapore</w:t>
      </w:r>
    </w:p>
    <w:p w:rsidR="00092F97" w:rsidRPr="00092F97" w:rsidRDefault="00092F97" w:rsidP="00092F97">
      <w:pPr>
        <w:pStyle w:val="Listenabsatz"/>
        <w:numPr>
          <w:ilvl w:val="0"/>
          <w:numId w:val="28"/>
        </w:numPr>
        <w:jc w:val="both"/>
        <w:rPr>
          <w:sz w:val="23"/>
          <w:szCs w:val="23"/>
          <w:lang w:val="en-US"/>
        </w:rPr>
      </w:pPr>
      <w:r w:rsidRPr="00092F97">
        <w:rPr>
          <w:sz w:val="23"/>
          <w:szCs w:val="23"/>
          <w:lang w:val="en-US"/>
        </w:rPr>
        <w:t xml:space="preserve">25.05.2017: Lecture on "My study experience in Switzerland", </w:t>
      </w:r>
      <w:r w:rsidRPr="00755095">
        <w:rPr>
          <w:b/>
          <w:sz w:val="23"/>
          <w:szCs w:val="23"/>
          <w:lang w:val="en-US"/>
        </w:rPr>
        <w:t>Embassy of Switzerland in Slovenia, Ljubljana, Slovenia</w:t>
      </w:r>
    </w:p>
    <w:p w:rsidR="00092F97" w:rsidRPr="00092F97" w:rsidRDefault="00092F97" w:rsidP="00092F97">
      <w:pPr>
        <w:pStyle w:val="Listenabsatz"/>
        <w:numPr>
          <w:ilvl w:val="0"/>
          <w:numId w:val="28"/>
        </w:numPr>
        <w:jc w:val="both"/>
        <w:rPr>
          <w:sz w:val="23"/>
          <w:szCs w:val="23"/>
          <w:lang w:val="en-US"/>
        </w:rPr>
      </w:pPr>
      <w:r w:rsidRPr="00092F97">
        <w:rPr>
          <w:sz w:val="23"/>
          <w:szCs w:val="23"/>
          <w:lang w:val="en-US"/>
        </w:rPr>
        <w:t xml:space="preserve">18.-20.05.2017: Lecture on "Brexit - Legal Implications and the International Private Law Context", </w:t>
      </w:r>
      <w:r w:rsidRPr="00755095">
        <w:rPr>
          <w:b/>
          <w:sz w:val="23"/>
          <w:szCs w:val="23"/>
          <w:lang w:val="en-US"/>
        </w:rPr>
        <w:t>Conference on EU Project</w:t>
      </w:r>
      <w:r w:rsidRPr="00092F97">
        <w:rPr>
          <w:sz w:val="23"/>
          <w:szCs w:val="23"/>
          <w:lang w:val="en-US"/>
        </w:rPr>
        <w:t xml:space="preserve">: "Remedies concerning Enforcement of Foreign Judgements according to Brussels I Recast", </w:t>
      </w:r>
      <w:r w:rsidRPr="00755095">
        <w:rPr>
          <w:b/>
          <w:sz w:val="23"/>
          <w:szCs w:val="23"/>
          <w:lang w:val="en-US"/>
        </w:rPr>
        <w:t>Portorož, Slovenia</w:t>
      </w:r>
    </w:p>
    <w:p w:rsidR="00092F97" w:rsidRPr="00755095" w:rsidRDefault="00092F97" w:rsidP="00092F97">
      <w:pPr>
        <w:pStyle w:val="Listenabsatz"/>
        <w:numPr>
          <w:ilvl w:val="0"/>
          <w:numId w:val="28"/>
        </w:numPr>
        <w:jc w:val="both"/>
        <w:rPr>
          <w:b/>
          <w:sz w:val="23"/>
          <w:szCs w:val="23"/>
          <w:lang w:val="en-US"/>
        </w:rPr>
      </w:pPr>
      <w:r w:rsidRPr="00092F97">
        <w:rPr>
          <w:sz w:val="23"/>
          <w:szCs w:val="23"/>
          <w:lang w:val="en-US"/>
        </w:rPr>
        <w:t xml:space="preserve">12.05.2017: Lecture on "The implications of fundamental rights for private law", Conference on European Law for judges of </w:t>
      </w:r>
      <w:r w:rsidRPr="00755095">
        <w:rPr>
          <w:b/>
          <w:sz w:val="23"/>
          <w:szCs w:val="23"/>
          <w:lang w:val="en-US"/>
        </w:rPr>
        <w:t>the Ministry of Justice of Slovenia, Portorož, Slovenia</w:t>
      </w:r>
    </w:p>
    <w:p w:rsidR="00092F97" w:rsidRPr="00092F97" w:rsidRDefault="00092F97" w:rsidP="00092F97">
      <w:pPr>
        <w:pStyle w:val="Listenabsatz"/>
        <w:numPr>
          <w:ilvl w:val="0"/>
          <w:numId w:val="28"/>
        </w:numPr>
        <w:jc w:val="both"/>
        <w:rPr>
          <w:sz w:val="23"/>
          <w:szCs w:val="23"/>
          <w:lang w:val="en-US"/>
        </w:rPr>
      </w:pPr>
      <w:r w:rsidRPr="00092F97">
        <w:rPr>
          <w:sz w:val="23"/>
          <w:szCs w:val="23"/>
          <w:lang w:val="en-US"/>
        </w:rPr>
        <w:t xml:space="preserve">11.05.2017: Lecture on "Current CJEU case law", Conference on European Law for judges of the </w:t>
      </w:r>
      <w:r w:rsidRPr="00755095">
        <w:rPr>
          <w:b/>
          <w:sz w:val="23"/>
          <w:szCs w:val="23"/>
          <w:lang w:val="en-US"/>
        </w:rPr>
        <w:t>Ministry of Justice of Slovenia, Portorož, Slovenia</w:t>
      </w:r>
    </w:p>
    <w:p w:rsidR="00092F97" w:rsidRPr="00755095" w:rsidRDefault="00092F97" w:rsidP="00092F97">
      <w:pPr>
        <w:pStyle w:val="Listenabsatz"/>
        <w:numPr>
          <w:ilvl w:val="0"/>
          <w:numId w:val="28"/>
        </w:numPr>
        <w:jc w:val="both"/>
        <w:rPr>
          <w:b/>
          <w:sz w:val="23"/>
          <w:szCs w:val="23"/>
          <w:lang w:val="de-AT"/>
        </w:rPr>
      </w:pPr>
      <w:r w:rsidRPr="00092F97">
        <w:rPr>
          <w:sz w:val="23"/>
          <w:szCs w:val="23"/>
          <w:lang w:val="de-AT"/>
        </w:rPr>
        <w:t xml:space="preserve">21.03.2017: Lecture on "Die Rolle des EuGH und seine Bedeutung für die Grundrechte und für die europäische Gerichtsbarkeit", Neuer Schwung für Europa - EU-course 2016/17 of the </w:t>
      </w:r>
      <w:r w:rsidRPr="00755095">
        <w:rPr>
          <w:b/>
          <w:sz w:val="23"/>
          <w:szCs w:val="23"/>
          <w:lang w:val="de-AT"/>
        </w:rPr>
        <w:t>"Centre International de Formation Européenne" (CIFE), Figlhaus, Vienna, Austria</w:t>
      </w:r>
    </w:p>
    <w:p w:rsidR="00092F97" w:rsidRPr="00755095" w:rsidRDefault="00092F97" w:rsidP="00092F97">
      <w:pPr>
        <w:pStyle w:val="Listenabsatz"/>
        <w:numPr>
          <w:ilvl w:val="0"/>
          <w:numId w:val="28"/>
        </w:numPr>
        <w:jc w:val="both"/>
        <w:rPr>
          <w:b/>
          <w:sz w:val="23"/>
          <w:szCs w:val="23"/>
          <w:lang w:val="en-US"/>
        </w:rPr>
      </w:pPr>
      <w:r w:rsidRPr="00092F97">
        <w:rPr>
          <w:sz w:val="23"/>
          <w:szCs w:val="23"/>
          <w:lang w:val="en-US"/>
        </w:rPr>
        <w:t xml:space="preserve">10.-11.-03.2017: Lecture on "Fundamental rights in the economic context", </w:t>
      </w:r>
      <w:r w:rsidRPr="00755095">
        <w:rPr>
          <w:b/>
          <w:sz w:val="23"/>
          <w:szCs w:val="23"/>
          <w:lang w:val="en-US"/>
        </w:rPr>
        <w:t>LL.M. University of Vienna, Vienna, Austria</w:t>
      </w:r>
    </w:p>
    <w:p w:rsidR="00092F97" w:rsidRPr="00755095" w:rsidRDefault="00092F97" w:rsidP="00092F97">
      <w:pPr>
        <w:pStyle w:val="Listenabsatz"/>
        <w:numPr>
          <w:ilvl w:val="0"/>
          <w:numId w:val="28"/>
        </w:numPr>
        <w:jc w:val="both"/>
        <w:rPr>
          <w:b/>
          <w:sz w:val="23"/>
          <w:szCs w:val="23"/>
          <w:lang w:val="en-US"/>
        </w:rPr>
      </w:pPr>
      <w:r w:rsidRPr="00092F97">
        <w:rPr>
          <w:sz w:val="23"/>
          <w:szCs w:val="23"/>
          <w:lang w:val="en-US"/>
        </w:rPr>
        <w:t>01.02.2017: Lecture on "Fundamental rights in the EU and the influence of the CJEU": Presentation of the commemorative publication for Prof. Ernest Petrič</w:t>
      </w:r>
      <w:r w:rsidRPr="00755095">
        <w:rPr>
          <w:b/>
          <w:sz w:val="23"/>
          <w:szCs w:val="23"/>
          <w:lang w:val="en-US"/>
        </w:rPr>
        <w:t xml:space="preserve">, </w:t>
      </w:r>
      <w:r w:rsidR="00755095">
        <w:rPr>
          <w:b/>
          <w:sz w:val="23"/>
          <w:szCs w:val="23"/>
          <w:lang w:val="en-US"/>
        </w:rPr>
        <w:t xml:space="preserve">University of Ljubljana and Forein Ministry of RS, </w:t>
      </w:r>
      <w:r w:rsidRPr="00755095">
        <w:rPr>
          <w:b/>
          <w:sz w:val="23"/>
          <w:szCs w:val="23"/>
          <w:lang w:val="en-US"/>
        </w:rPr>
        <w:t>Ljubljana, Slovenia</w:t>
      </w:r>
    </w:p>
    <w:p w:rsidR="00092F97" w:rsidRPr="00092F97" w:rsidRDefault="00092F97" w:rsidP="00092F97">
      <w:pPr>
        <w:pStyle w:val="Listenabsatz"/>
        <w:numPr>
          <w:ilvl w:val="0"/>
          <w:numId w:val="28"/>
        </w:numPr>
        <w:jc w:val="both"/>
        <w:rPr>
          <w:sz w:val="23"/>
          <w:szCs w:val="23"/>
          <w:lang w:val="en-US"/>
        </w:rPr>
      </w:pPr>
      <w:r w:rsidRPr="00092F97">
        <w:rPr>
          <w:sz w:val="23"/>
          <w:szCs w:val="23"/>
          <w:lang w:val="en-US"/>
        </w:rPr>
        <w:t xml:space="preserve">03.01.2017: Lecture on "Brexit: legal and economic aspects", </w:t>
      </w:r>
      <w:r w:rsidRPr="00755095">
        <w:rPr>
          <w:b/>
          <w:sz w:val="23"/>
          <w:szCs w:val="23"/>
          <w:lang w:val="en-US"/>
        </w:rPr>
        <w:t>Slovenian Association for European Law, Ljubljana, Slovenia</w:t>
      </w:r>
    </w:p>
    <w:p w:rsidR="00092F97" w:rsidRPr="00486A4E" w:rsidRDefault="00092F97" w:rsidP="00092F97">
      <w:pPr>
        <w:pStyle w:val="Listenabsatz"/>
        <w:jc w:val="both"/>
        <w:rPr>
          <w:rFonts w:ascii="Times New Roman" w:hAnsi="Times New Roman" w:cs="Times New Roman"/>
          <w:sz w:val="23"/>
          <w:szCs w:val="23"/>
          <w:lang w:val="en-US"/>
        </w:rPr>
      </w:pPr>
    </w:p>
    <w:p w:rsidR="007D3372" w:rsidRPr="000D30A3" w:rsidRDefault="007D3372" w:rsidP="007D3372">
      <w:pPr>
        <w:jc w:val="both"/>
        <w:rPr>
          <w:rFonts w:ascii="Bookman Old Style" w:hAnsi="Bookman Old Style"/>
          <w:b/>
          <w:lang w:val="en-US"/>
        </w:rPr>
      </w:pPr>
    </w:p>
    <w:p w:rsidR="00EA4892" w:rsidRPr="00BD2ED3" w:rsidRDefault="00755095" w:rsidP="00BD2ED3">
      <w:pPr>
        <w:rPr>
          <w:rFonts w:ascii="Bookman Old Style" w:hAnsi="Bookman Old Style"/>
          <w:b/>
          <w:lang w:val="en-US"/>
        </w:rPr>
      </w:pPr>
      <w:r w:rsidRPr="00BD2ED3">
        <w:rPr>
          <w:rFonts w:ascii="Bookman Old Style" w:hAnsi="Bookman Old Style"/>
          <w:b/>
          <w:lang w:val="en-US"/>
        </w:rPr>
        <w:t xml:space="preserve">Lectures at </w:t>
      </w:r>
      <w:r w:rsidR="00EA4892" w:rsidRPr="00BD2ED3">
        <w:rPr>
          <w:rFonts w:ascii="Bookman Old Style" w:hAnsi="Bookman Old Style"/>
          <w:b/>
          <w:lang w:val="en-US"/>
        </w:rPr>
        <w:t>International conferences, Universities</w:t>
      </w:r>
      <w:r w:rsidRPr="00BD2ED3">
        <w:rPr>
          <w:rFonts w:ascii="Bookman Old Style" w:hAnsi="Bookman Old Style"/>
          <w:b/>
          <w:lang w:val="en-US"/>
        </w:rPr>
        <w:t xml:space="preserve">: </w:t>
      </w:r>
      <w:r w:rsidR="00EA4892" w:rsidRPr="00BD2ED3">
        <w:rPr>
          <w:rFonts w:ascii="Bookman Old Style" w:hAnsi="Bookman Old Style"/>
          <w:b/>
          <w:lang w:val="en-US"/>
        </w:rPr>
        <w:t>2016-2015</w:t>
      </w:r>
    </w:p>
    <w:p w:rsidR="00EA4892" w:rsidRPr="00755095" w:rsidRDefault="00EA4892" w:rsidP="00EA4892">
      <w:pPr>
        <w:pStyle w:val="Listenabsatz"/>
        <w:ind w:left="1080"/>
        <w:rPr>
          <w:rFonts w:ascii="Bookman Old Style" w:hAnsi="Bookman Old Style"/>
          <w:b/>
          <w:lang w:val="en-US"/>
        </w:rPr>
      </w:pPr>
    </w:p>
    <w:p w:rsidR="000D30A3" w:rsidRPr="00486A4E" w:rsidRDefault="000D30A3" w:rsidP="001256F8">
      <w:pPr>
        <w:pStyle w:val="Listenabsatz"/>
        <w:numPr>
          <w:ilvl w:val="0"/>
          <w:numId w:val="18"/>
        </w:numPr>
        <w:spacing w:after="0" w:line="240" w:lineRule="auto"/>
        <w:contextualSpacing w:val="0"/>
        <w:rPr>
          <w:rFonts w:ascii="Times New Roman" w:hAnsi="Times New Roman" w:cs="Times New Roman"/>
          <w:sz w:val="23"/>
          <w:szCs w:val="23"/>
          <w:lang w:val="en-US" w:eastAsia="de-AT"/>
        </w:rPr>
      </w:pPr>
      <w:r w:rsidRPr="00486A4E">
        <w:rPr>
          <w:rFonts w:ascii="Times New Roman" w:hAnsi="Times New Roman" w:cs="Times New Roman"/>
          <w:sz w:val="23"/>
          <w:szCs w:val="23"/>
          <w:lang w:val="en-US" w:eastAsia="de-AT"/>
        </w:rPr>
        <w:lastRenderedPageBreak/>
        <w:t xml:space="preserve">20.-22.11.2016: </w:t>
      </w:r>
      <w:r w:rsidRPr="00486A4E">
        <w:rPr>
          <w:rFonts w:ascii="Times New Roman" w:hAnsi="Times New Roman" w:cs="Times New Roman"/>
          <w:b/>
          <w:bCs/>
          <w:sz w:val="23"/>
          <w:szCs w:val="23"/>
          <w:lang w:val="en-US" w:eastAsia="de-AT"/>
        </w:rPr>
        <w:t>Berlin</w:t>
      </w:r>
      <w:r w:rsidRPr="00486A4E">
        <w:rPr>
          <w:rFonts w:ascii="Times New Roman" w:hAnsi="Times New Roman" w:cs="Times New Roman"/>
          <w:sz w:val="23"/>
          <w:szCs w:val="23"/>
          <w:lang w:val="en-US" w:eastAsia="de-AT"/>
        </w:rPr>
        <w:t>:  meeting of International Advisory Board der Alexander von Humboldt-Stiftung</w:t>
      </w:r>
    </w:p>
    <w:p w:rsidR="000D30A3" w:rsidRPr="00486A4E" w:rsidRDefault="000D30A3" w:rsidP="000D30A3">
      <w:pPr>
        <w:pStyle w:val="Listenabsatz"/>
        <w:spacing w:after="0" w:line="240" w:lineRule="auto"/>
        <w:contextualSpacing w:val="0"/>
        <w:rPr>
          <w:rFonts w:ascii="Times New Roman" w:hAnsi="Times New Roman" w:cs="Times New Roman"/>
          <w:sz w:val="23"/>
          <w:szCs w:val="23"/>
          <w:lang w:val="en-US" w:eastAsia="de-AT"/>
        </w:rPr>
      </w:pPr>
    </w:p>
    <w:p w:rsidR="000D30A3" w:rsidRPr="00486A4E" w:rsidRDefault="000D30A3" w:rsidP="001256F8">
      <w:pPr>
        <w:pStyle w:val="Listenabsatz"/>
        <w:numPr>
          <w:ilvl w:val="0"/>
          <w:numId w:val="18"/>
        </w:numPr>
        <w:autoSpaceDE w:val="0"/>
        <w:autoSpaceDN w:val="0"/>
        <w:adjustRightInd w:val="0"/>
        <w:spacing w:line="240" w:lineRule="auto"/>
        <w:rPr>
          <w:rFonts w:ascii="Times New Roman" w:hAnsi="Times New Roman" w:cs="Times New Roman"/>
          <w:color w:val="000000"/>
          <w:sz w:val="23"/>
          <w:szCs w:val="23"/>
          <w:lang w:val="de-AT" w:eastAsia="de-AT"/>
        </w:rPr>
      </w:pPr>
      <w:r w:rsidRPr="00486A4E">
        <w:rPr>
          <w:rFonts w:ascii="Times New Roman" w:hAnsi="Times New Roman" w:cs="Times New Roman"/>
          <w:color w:val="000000"/>
          <w:sz w:val="23"/>
          <w:szCs w:val="23"/>
          <w:lang w:val="en-US" w:eastAsia="de-AT"/>
        </w:rPr>
        <w:t xml:space="preserve">07.11.2016: </w:t>
      </w:r>
      <w:r w:rsidRPr="00486A4E">
        <w:rPr>
          <w:rFonts w:ascii="Times New Roman" w:hAnsi="Times New Roman" w:cs="Times New Roman"/>
          <w:b/>
          <w:bCs/>
          <w:color w:val="000000"/>
          <w:sz w:val="23"/>
          <w:szCs w:val="23"/>
          <w:lang w:val="en-US" w:eastAsia="de-AT"/>
        </w:rPr>
        <w:t>St. Pölten</w:t>
      </w:r>
      <w:r w:rsidRPr="00486A4E">
        <w:rPr>
          <w:rFonts w:ascii="Times New Roman" w:hAnsi="Times New Roman" w:cs="Times New Roman"/>
          <w:color w:val="000000"/>
          <w:sz w:val="23"/>
          <w:szCs w:val="23"/>
          <w:lang w:val="en-US" w:eastAsia="de-AT"/>
        </w:rPr>
        <w:t>: Panel discussion about "</w:t>
      </w:r>
      <w:r w:rsidRPr="00E80F3C">
        <w:rPr>
          <w:rFonts w:ascii="Times New Roman" w:hAnsi="Times New Roman" w:cs="Times New Roman"/>
          <w:i/>
          <w:color w:val="000000"/>
          <w:sz w:val="23"/>
          <w:szCs w:val="23"/>
          <w:lang w:val="en-US" w:eastAsia="de-AT"/>
        </w:rPr>
        <w:t xml:space="preserve">Good neighbourhood relations? </w:t>
      </w:r>
      <w:r w:rsidRPr="00E80F3C">
        <w:rPr>
          <w:rFonts w:ascii="Times New Roman" w:hAnsi="Times New Roman" w:cs="Times New Roman"/>
          <w:i/>
          <w:color w:val="000000"/>
          <w:sz w:val="23"/>
          <w:szCs w:val="23"/>
          <w:lang w:val="de-AT" w:eastAsia="de-AT"/>
        </w:rPr>
        <w:t>Constructive solutions for mutual cooperation/ Auf gute Nachbarschaft? Konstruktive Lösungsansätze für ein gemeinsames Miteinander</w:t>
      </w:r>
      <w:r w:rsidRPr="00486A4E">
        <w:rPr>
          <w:rFonts w:ascii="Times New Roman" w:hAnsi="Times New Roman" w:cs="Times New Roman"/>
          <w:color w:val="000000"/>
          <w:sz w:val="23"/>
          <w:szCs w:val="23"/>
          <w:lang w:val="de-AT" w:eastAsia="de-AT"/>
        </w:rPr>
        <w:t>", Institute for the Danube Region and Central Europe (IDM)</w:t>
      </w:r>
    </w:p>
    <w:p w:rsidR="000D30A3" w:rsidRPr="00486A4E" w:rsidRDefault="000D30A3" w:rsidP="000D30A3">
      <w:pPr>
        <w:pStyle w:val="Listenabsatz"/>
        <w:rPr>
          <w:rFonts w:ascii="Times New Roman" w:hAnsi="Times New Roman" w:cs="Times New Roman"/>
          <w:color w:val="000000"/>
          <w:sz w:val="23"/>
          <w:szCs w:val="23"/>
          <w:lang w:val="sl-SI" w:eastAsia="de-AT"/>
        </w:rPr>
      </w:pPr>
    </w:p>
    <w:p w:rsidR="00816950" w:rsidRPr="00486A4E" w:rsidRDefault="00816950" w:rsidP="001256F8">
      <w:pPr>
        <w:pStyle w:val="Listenabsatz"/>
        <w:numPr>
          <w:ilvl w:val="0"/>
          <w:numId w:val="18"/>
        </w:numPr>
        <w:autoSpaceDE w:val="0"/>
        <w:autoSpaceDN w:val="0"/>
        <w:adjustRightInd w:val="0"/>
        <w:spacing w:line="240" w:lineRule="auto"/>
        <w:rPr>
          <w:rFonts w:ascii="Times New Roman" w:hAnsi="Times New Roman" w:cs="Times New Roman"/>
          <w:color w:val="000000"/>
          <w:sz w:val="23"/>
          <w:szCs w:val="23"/>
          <w:lang w:val="en-US" w:eastAsia="de-AT"/>
        </w:rPr>
      </w:pPr>
      <w:r w:rsidRPr="00486A4E">
        <w:rPr>
          <w:rFonts w:ascii="Times New Roman" w:hAnsi="Times New Roman" w:cs="Times New Roman"/>
          <w:color w:val="000000"/>
          <w:sz w:val="23"/>
          <w:szCs w:val="23"/>
          <w:lang w:val="sl-SI" w:eastAsia="de-AT"/>
        </w:rPr>
        <w:t xml:space="preserve">27. in 28.10.2016: </w:t>
      </w:r>
      <w:r w:rsidRPr="00486A4E">
        <w:rPr>
          <w:rFonts w:ascii="Times New Roman" w:hAnsi="Times New Roman" w:cs="Times New Roman"/>
          <w:b/>
          <w:bCs/>
          <w:color w:val="000000"/>
          <w:sz w:val="23"/>
          <w:szCs w:val="23"/>
          <w:lang w:val="sl-SI" w:eastAsia="de-AT"/>
        </w:rPr>
        <w:t>Ljubljana</w:t>
      </w:r>
      <w:r w:rsidRPr="00486A4E">
        <w:rPr>
          <w:rFonts w:ascii="Times New Roman" w:hAnsi="Times New Roman" w:cs="Times New Roman"/>
          <w:color w:val="000000"/>
          <w:sz w:val="23"/>
          <w:szCs w:val="23"/>
          <w:lang w:val="sl-SI" w:eastAsia="de-AT"/>
        </w:rPr>
        <w:t xml:space="preserve">: </w:t>
      </w:r>
      <w:r w:rsidR="00A7137D" w:rsidRPr="00486A4E">
        <w:rPr>
          <w:rFonts w:ascii="Times New Roman" w:hAnsi="Times New Roman" w:cs="Times New Roman"/>
          <w:color w:val="000000"/>
          <w:sz w:val="23"/>
          <w:szCs w:val="23"/>
          <w:lang w:val="sl-SI" w:eastAsia="de-AT"/>
        </w:rPr>
        <w:t xml:space="preserve">presiding the section at the congress of slovene scientists and business leaders, Slovenian World Congress, at the Institute </w:t>
      </w:r>
      <w:r w:rsidRPr="00486A4E">
        <w:rPr>
          <w:rFonts w:ascii="Times New Roman" w:hAnsi="Times New Roman" w:cs="Times New Roman"/>
          <w:color w:val="000000"/>
          <w:sz w:val="23"/>
          <w:szCs w:val="23"/>
          <w:lang w:val="sl-SI" w:eastAsia="de-AT"/>
        </w:rPr>
        <w:t>„Jožef Stefan</w:t>
      </w:r>
      <w:r w:rsidRPr="00486A4E">
        <w:rPr>
          <w:rFonts w:ascii="Times New Roman" w:hAnsi="Times New Roman" w:cs="Times New Roman"/>
          <w:color w:val="000000"/>
          <w:sz w:val="23"/>
          <w:szCs w:val="23"/>
          <w:lang w:val="en-US" w:eastAsia="de-AT"/>
        </w:rPr>
        <w:t>”</w:t>
      </w:r>
    </w:p>
    <w:p w:rsidR="00816950" w:rsidRPr="00486A4E" w:rsidRDefault="00816950" w:rsidP="00816950">
      <w:pPr>
        <w:pStyle w:val="Listenabsatz"/>
        <w:autoSpaceDE w:val="0"/>
        <w:autoSpaceDN w:val="0"/>
        <w:adjustRightInd w:val="0"/>
        <w:rPr>
          <w:rFonts w:ascii="Times New Roman" w:hAnsi="Times New Roman" w:cs="Times New Roman"/>
          <w:color w:val="000000"/>
          <w:sz w:val="23"/>
          <w:szCs w:val="23"/>
          <w:lang w:val="sl-SI" w:eastAsia="de-AT"/>
        </w:rPr>
      </w:pPr>
    </w:p>
    <w:p w:rsidR="00EA4892" w:rsidRPr="00486A4E" w:rsidRDefault="00EA4892" w:rsidP="001256F8">
      <w:pPr>
        <w:pStyle w:val="Listenabsatz"/>
        <w:numPr>
          <w:ilvl w:val="0"/>
          <w:numId w:val="16"/>
        </w:numPr>
        <w:spacing w:after="0" w:line="240" w:lineRule="auto"/>
        <w:contextualSpacing w:val="0"/>
        <w:rPr>
          <w:rFonts w:ascii="Times New Roman" w:hAnsi="Times New Roman" w:cs="Times New Roman"/>
          <w:sz w:val="23"/>
          <w:szCs w:val="23"/>
          <w:lang w:val="sl-SI" w:eastAsia="de-AT"/>
        </w:rPr>
      </w:pPr>
      <w:r w:rsidRPr="00486A4E">
        <w:rPr>
          <w:rFonts w:ascii="Times New Roman" w:hAnsi="Times New Roman" w:cs="Times New Roman"/>
          <w:sz w:val="23"/>
          <w:szCs w:val="23"/>
          <w:lang w:val="sl-SI" w:eastAsia="de-AT"/>
        </w:rPr>
        <w:t xml:space="preserve">24.10.2016: </w:t>
      </w:r>
      <w:r w:rsidR="00A7137D" w:rsidRPr="00486A4E">
        <w:rPr>
          <w:rFonts w:ascii="Times New Roman" w:hAnsi="Times New Roman" w:cs="Times New Roman"/>
          <w:b/>
          <w:bCs/>
          <w:sz w:val="23"/>
          <w:szCs w:val="23"/>
          <w:lang w:val="sl-SI" w:eastAsia="de-AT"/>
        </w:rPr>
        <w:t>Vienna</w:t>
      </w:r>
      <w:r w:rsidRPr="00486A4E">
        <w:rPr>
          <w:rFonts w:ascii="Times New Roman" w:hAnsi="Times New Roman" w:cs="Times New Roman"/>
          <w:sz w:val="23"/>
          <w:szCs w:val="23"/>
          <w:lang w:val="sl-SI" w:eastAsia="de-AT"/>
        </w:rPr>
        <w:t>: Moderati</w:t>
      </w:r>
      <w:r w:rsidR="003034A0" w:rsidRPr="00486A4E">
        <w:rPr>
          <w:rFonts w:ascii="Times New Roman" w:hAnsi="Times New Roman" w:cs="Times New Roman"/>
          <w:sz w:val="23"/>
          <w:szCs w:val="23"/>
          <w:lang w:val="sl-SI" w:eastAsia="de-AT"/>
        </w:rPr>
        <w:t>on of the section "</w:t>
      </w:r>
      <w:r w:rsidR="003034A0" w:rsidRPr="00E80F3C">
        <w:rPr>
          <w:rFonts w:ascii="Times New Roman" w:hAnsi="Times New Roman" w:cs="Times New Roman"/>
          <w:i/>
          <w:sz w:val="23"/>
          <w:szCs w:val="23"/>
          <w:lang w:val="sl-SI" w:eastAsia="de-AT"/>
        </w:rPr>
        <w:t>Investor protection and division of sale of financial products</w:t>
      </w:r>
      <w:r w:rsidRPr="00486A4E">
        <w:rPr>
          <w:rFonts w:ascii="Times New Roman" w:hAnsi="Times New Roman" w:cs="Times New Roman"/>
          <w:sz w:val="23"/>
          <w:szCs w:val="23"/>
          <w:lang w:val="sl-SI" w:eastAsia="de-AT"/>
        </w:rPr>
        <w:t xml:space="preserve">" in the course of the conference </w:t>
      </w:r>
      <w:r w:rsidR="000D30A3" w:rsidRPr="00486A4E">
        <w:rPr>
          <w:rFonts w:ascii="Times New Roman" w:hAnsi="Times New Roman" w:cs="Times New Roman"/>
          <w:sz w:val="23"/>
          <w:szCs w:val="23"/>
          <w:lang w:val="sl-SI" w:eastAsia="de-AT"/>
        </w:rPr>
        <w:t>„</w:t>
      </w:r>
      <w:r w:rsidR="003034A0" w:rsidRPr="00486A4E">
        <w:rPr>
          <w:rFonts w:ascii="Times New Roman" w:hAnsi="Times New Roman" w:cs="Times New Roman"/>
          <w:sz w:val="23"/>
          <w:szCs w:val="23"/>
          <w:lang w:val="sl-SI" w:eastAsia="de-AT"/>
        </w:rPr>
        <w:t>International banking in connection with consumers</w:t>
      </w:r>
      <w:r w:rsidRPr="00486A4E">
        <w:rPr>
          <w:rFonts w:ascii="Times New Roman" w:hAnsi="Times New Roman" w:cs="Times New Roman"/>
          <w:sz w:val="23"/>
          <w:szCs w:val="23"/>
          <w:lang w:val="sl-SI" w:eastAsia="de-AT"/>
        </w:rPr>
        <w:t xml:space="preserve">, </w:t>
      </w:r>
      <w:r w:rsidR="003034A0" w:rsidRPr="00486A4E">
        <w:rPr>
          <w:rFonts w:ascii="Times New Roman" w:hAnsi="Times New Roman" w:cs="Times New Roman"/>
          <w:sz w:val="23"/>
          <w:szCs w:val="23"/>
          <w:lang w:val="sl-SI" w:eastAsia="de-AT"/>
        </w:rPr>
        <w:t>Interdisciplinary Association of Comparative and Private International Law</w:t>
      </w:r>
      <w:r w:rsidR="000D30A3" w:rsidRPr="00486A4E">
        <w:rPr>
          <w:rFonts w:ascii="Times New Roman" w:hAnsi="Times New Roman" w:cs="Times New Roman"/>
          <w:sz w:val="23"/>
          <w:szCs w:val="23"/>
          <w:lang w:val="sl-SI" w:eastAsia="de-AT"/>
        </w:rPr>
        <w:t xml:space="preserve">“ in cooperation with </w:t>
      </w:r>
      <w:r w:rsidRPr="00486A4E">
        <w:rPr>
          <w:rFonts w:ascii="Times New Roman" w:hAnsi="Times New Roman" w:cs="Times New Roman"/>
          <w:sz w:val="23"/>
          <w:szCs w:val="23"/>
          <w:lang w:val="sl-SI" w:eastAsia="de-AT"/>
        </w:rPr>
        <w:t xml:space="preserve">the University of Vienna </w:t>
      </w:r>
    </w:p>
    <w:p w:rsidR="00EA4892" w:rsidRPr="00486A4E" w:rsidRDefault="00EA4892" w:rsidP="00EA4892">
      <w:pPr>
        <w:rPr>
          <w:b/>
          <w:sz w:val="23"/>
          <w:szCs w:val="23"/>
        </w:rPr>
      </w:pPr>
    </w:p>
    <w:p w:rsidR="000D30A3" w:rsidRPr="00486A4E" w:rsidRDefault="000D30A3" w:rsidP="001256F8">
      <w:pPr>
        <w:pStyle w:val="Listenabsatz"/>
        <w:numPr>
          <w:ilvl w:val="0"/>
          <w:numId w:val="16"/>
        </w:numPr>
        <w:autoSpaceDE w:val="0"/>
        <w:autoSpaceDN w:val="0"/>
        <w:adjustRightInd w:val="0"/>
        <w:rPr>
          <w:rFonts w:ascii="Times New Roman" w:hAnsi="Times New Roman" w:cs="Times New Roman"/>
          <w:color w:val="000000"/>
          <w:sz w:val="23"/>
          <w:szCs w:val="23"/>
          <w:lang w:val="en-US" w:eastAsia="de-DE"/>
        </w:rPr>
      </w:pPr>
      <w:r w:rsidRPr="00486A4E">
        <w:rPr>
          <w:rFonts w:ascii="Times New Roman" w:hAnsi="Times New Roman" w:cs="Times New Roman"/>
          <w:color w:val="000000"/>
          <w:sz w:val="23"/>
          <w:szCs w:val="23"/>
          <w:lang w:val="en-US" w:eastAsia="de-DE"/>
        </w:rPr>
        <w:t xml:space="preserve">07.09. - 09.09.2016: </w:t>
      </w:r>
      <w:r w:rsidRPr="00486A4E">
        <w:rPr>
          <w:rFonts w:ascii="Times New Roman" w:hAnsi="Times New Roman" w:cs="Times New Roman"/>
          <w:b/>
          <w:color w:val="000000"/>
          <w:sz w:val="23"/>
          <w:szCs w:val="23"/>
          <w:lang w:val="en-US" w:eastAsia="de-DE"/>
        </w:rPr>
        <w:t>Brisbane</w:t>
      </w:r>
      <w:r w:rsidRPr="00486A4E">
        <w:rPr>
          <w:rFonts w:ascii="Times New Roman" w:hAnsi="Times New Roman" w:cs="Times New Roman"/>
          <w:color w:val="000000"/>
          <w:sz w:val="23"/>
          <w:szCs w:val="23"/>
          <w:lang w:val="en-US" w:eastAsia="de-DE"/>
        </w:rPr>
        <w:t>: lecture “</w:t>
      </w:r>
      <w:r w:rsidRPr="00E80F3C">
        <w:rPr>
          <w:rFonts w:ascii="Times New Roman" w:hAnsi="Times New Roman" w:cs="Times New Roman"/>
          <w:i/>
          <w:color w:val="000000"/>
          <w:sz w:val="23"/>
          <w:szCs w:val="23"/>
          <w:lang w:val="en-US" w:eastAsia="de-DE"/>
        </w:rPr>
        <w:t>Personal Insolvency – EU legal framework and the Influence of European Court of Justice</w:t>
      </w:r>
      <w:r w:rsidRPr="00486A4E">
        <w:rPr>
          <w:rFonts w:ascii="Times New Roman" w:hAnsi="Times New Roman" w:cs="Times New Roman"/>
          <w:color w:val="000000"/>
          <w:sz w:val="23"/>
          <w:szCs w:val="23"/>
          <w:lang w:val="en-US" w:eastAsia="de-DE"/>
        </w:rPr>
        <w:t xml:space="preserve">”, at the  Personal Insolvency Conference, Commercial and Property Law Research Centre, QUT Law School </w:t>
      </w:r>
    </w:p>
    <w:p w:rsidR="000D30A3" w:rsidRPr="00486A4E" w:rsidRDefault="000D30A3" w:rsidP="001256F8">
      <w:pPr>
        <w:numPr>
          <w:ilvl w:val="0"/>
          <w:numId w:val="16"/>
        </w:numPr>
        <w:autoSpaceDE w:val="0"/>
        <w:autoSpaceDN w:val="0"/>
        <w:adjustRightInd w:val="0"/>
        <w:rPr>
          <w:color w:val="000000"/>
          <w:sz w:val="23"/>
          <w:szCs w:val="23"/>
          <w:lang w:val="en-US" w:eastAsia="de-AT"/>
        </w:rPr>
      </w:pPr>
      <w:r w:rsidRPr="00486A4E">
        <w:rPr>
          <w:color w:val="000000"/>
          <w:sz w:val="23"/>
          <w:szCs w:val="23"/>
          <w:lang w:val="en-US" w:eastAsia="de-AT"/>
        </w:rPr>
        <w:t xml:space="preserve">01.09.2016: </w:t>
      </w:r>
      <w:r w:rsidRPr="00486A4E">
        <w:rPr>
          <w:b/>
          <w:bCs/>
          <w:color w:val="000000"/>
          <w:sz w:val="23"/>
          <w:szCs w:val="23"/>
          <w:lang w:val="en-US" w:eastAsia="de-AT"/>
        </w:rPr>
        <w:t>Sydney</w:t>
      </w:r>
      <w:r w:rsidRPr="00486A4E">
        <w:rPr>
          <w:color w:val="000000"/>
          <w:sz w:val="23"/>
          <w:szCs w:val="23"/>
          <w:lang w:val="en-US" w:eastAsia="de-AT"/>
        </w:rPr>
        <w:t>: The University of Sydney Business School, Discipline of Business Law, guest lecture “</w:t>
      </w:r>
      <w:r w:rsidRPr="00E80F3C">
        <w:rPr>
          <w:i/>
          <w:color w:val="000000"/>
          <w:sz w:val="23"/>
          <w:szCs w:val="23"/>
          <w:lang w:val="en-US" w:eastAsia="de-AT"/>
        </w:rPr>
        <w:t>BREXIT - social and legal implications from an EU perspective</w:t>
      </w:r>
      <w:r w:rsidRPr="00486A4E">
        <w:rPr>
          <w:color w:val="000000"/>
          <w:sz w:val="23"/>
          <w:szCs w:val="23"/>
          <w:lang w:val="en-US" w:eastAsia="de-AT"/>
        </w:rPr>
        <w:t xml:space="preserve">” </w:t>
      </w:r>
    </w:p>
    <w:p w:rsidR="000D30A3" w:rsidRPr="00486A4E" w:rsidRDefault="000D30A3" w:rsidP="000D30A3">
      <w:pPr>
        <w:pStyle w:val="Listenabsatz"/>
        <w:autoSpaceDE w:val="0"/>
        <w:autoSpaceDN w:val="0"/>
        <w:adjustRightInd w:val="0"/>
        <w:spacing w:after="0" w:line="240" w:lineRule="auto"/>
        <w:contextualSpacing w:val="0"/>
        <w:rPr>
          <w:rFonts w:ascii="Times New Roman" w:hAnsi="Times New Roman" w:cs="Times New Roman"/>
          <w:color w:val="000000"/>
          <w:sz w:val="23"/>
          <w:szCs w:val="23"/>
          <w:lang w:val="en-US" w:eastAsia="de-DE"/>
        </w:rPr>
      </w:pPr>
    </w:p>
    <w:p w:rsidR="00EA4892" w:rsidRPr="00486A4E" w:rsidRDefault="00EA4892" w:rsidP="001256F8">
      <w:pPr>
        <w:pStyle w:val="Listenabsatz"/>
        <w:numPr>
          <w:ilvl w:val="0"/>
          <w:numId w:val="16"/>
        </w:numPr>
        <w:autoSpaceDE w:val="0"/>
        <w:autoSpaceDN w:val="0"/>
        <w:adjustRightInd w:val="0"/>
        <w:spacing w:after="0" w:line="240" w:lineRule="auto"/>
        <w:contextualSpacing w:val="0"/>
        <w:rPr>
          <w:rFonts w:ascii="Times New Roman" w:hAnsi="Times New Roman" w:cs="Times New Roman"/>
          <w:color w:val="000000"/>
          <w:sz w:val="23"/>
          <w:szCs w:val="23"/>
          <w:lang w:eastAsia="de-DE"/>
        </w:rPr>
      </w:pPr>
      <w:r w:rsidRPr="00486A4E">
        <w:rPr>
          <w:rFonts w:ascii="Times New Roman" w:hAnsi="Times New Roman" w:cs="Times New Roman"/>
          <w:color w:val="000000"/>
          <w:sz w:val="23"/>
          <w:szCs w:val="23"/>
          <w:lang w:eastAsia="de-DE"/>
        </w:rPr>
        <w:t xml:space="preserve">26.08.2016: </w:t>
      </w:r>
      <w:r w:rsidRPr="00486A4E">
        <w:rPr>
          <w:rFonts w:ascii="Times New Roman" w:hAnsi="Times New Roman" w:cs="Times New Roman"/>
          <w:b/>
          <w:color w:val="000000"/>
          <w:sz w:val="23"/>
          <w:szCs w:val="23"/>
          <w:lang w:eastAsia="de-DE"/>
        </w:rPr>
        <w:t>Alpbach, Austria</w:t>
      </w:r>
      <w:r w:rsidRPr="00486A4E">
        <w:rPr>
          <w:rFonts w:ascii="Times New Roman" w:hAnsi="Times New Roman" w:cs="Times New Roman"/>
          <w:color w:val="000000"/>
          <w:sz w:val="23"/>
          <w:szCs w:val="23"/>
          <w:lang w:eastAsia="de-DE"/>
        </w:rPr>
        <w:t>: Summer University course  “European Law”  of the Leopold-Franzens-Universität Innsbruck, lecture on „</w:t>
      </w:r>
      <w:r w:rsidRPr="00E80F3C">
        <w:rPr>
          <w:rFonts w:ascii="Times New Roman" w:hAnsi="Times New Roman" w:cs="Times New Roman"/>
          <w:i/>
          <w:color w:val="000000"/>
          <w:sz w:val="23"/>
          <w:szCs w:val="23"/>
          <w:lang w:eastAsia="de-DE"/>
        </w:rPr>
        <w:t>Rechtsschutz in der EU unter besonderer Berücksichtigung der Grundrechte</w:t>
      </w:r>
      <w:r w:rsidRPr="00486A4E">
        <w:rPr>
          <w:rFonts w:ascii="Times New Roman" w:hAnsi="Times New Roman" w:cs="Times New Roman"/>
          <w:color w:val="000000"/>
          <w:sz w:val="23"/>
          <w:szCs w:val="23"/>
          <w:lang w:eastAsia="de-DE"/>
        </w:rPr>
        <w:t>“</w:t>
      </w:r>
    </w:p>
    <w:p w:rsidR="00EA4892" w:rsidRPr="00486A4E" w:rsidRDefault="00EA4892" w:rsidP="00EA4892">
      <w:pPr>
        <w:pStyle w:val="Listenabsatz"/>
        <w:autoSpaceDE w:val="0"/>
        <w:autoSpaceDN w:val="0"/>
        <w:adjustRightInd w:val="0"/>
        <w:rPr>
          <w:rFonts w:ascii="Times New Roman" w:hAnsi="Times New Roman" w:cs="Times New Roman"/>
          <w:color w:val="000000"/>
          <w:sz w:val="23"/>
          <w:szCs w:val="23"/>
          <w:lang w:eastAsia="de-DE"/>
        </w:rPr>
      </w:pPr>
    </w:p>
    <w:p w:rsidR="00EA4892" w:rsidRPr="00486A4E" w:rsidRDefault="00EA4892" w:rsidP="001256F8">
      <w:pPr>
        <w:pStyle w:val="Listenabsatz"/>
        <w:numPr>
          <w:ilvl w:val="0"/>
          <w:numId w:val="16"/>
        </w:numPr>
        <w:autoSpaceDE w:val="0"/>
        <w:autoSpaceDN w:val="0"/>
        <w:adjustRightInd w:val="0"/>
        <w:spacing w:after="0" w:line="240" w:lineRule="auto"/>
        <w:contextualSpacing w:val="0"/>
        <w:rPr>
          <w:rFonts w:ascii="Times New Roman" w:hAnsi="Times New Roman" w:cs="Times New Roman"/>
          <w:color w:val="000000"/>
          <w:sz w:val="23"/>
          <w:szCs w:val="23"/>
          <w:lang w:val="en-US" w:eastAsia="de-DE"/>
        </w:rPr>
      </w:pPr>
      <w:r w:rsidRPr="00486A4E">
        <w:rPr>
          <w:rFonts w:ascii="Times New Roman" w:hAnsi="Times New Roman" w:cs="Times New Roman"/>
          <w:color w:val="000000"/>
          <w:sz w:val="23"/>
          <w:szCs w:val="23"/>
          <w:lang w:val="en-US" w:eastAsia="de-DE"/>
        </w:rPr>
        <w:t xml:space="preserve">25.-26.07.2016: </w:t>
      </w:r>
      <w:r w:rsidRPr="00486A4E">
        <w:rPr>
          <w:rFonts w:ascii="Times New Roman" w:hAnsi="Times New Roman" w:cs="Times New Roman"/>
          <w:b/>
          <w:color w:val="000000"/>
          <w:sz w:val="23"/>
          <w:szCs w:val="23"/>
          <w:lang w:val="en-US" w:eastAsia="de-DE"/>
        </w:rPr>
        <w:t>Strobl am Wolfgangsee, Austria</w:t>
      </w:r>
      <w:r w:rsidRPr="00486A4E">
        <w:rPr>
          <w:rFonts w:ascii="Times New Roman" w:hAnsi="Times New Roman" w:cs="Times New Roman"/>
          <w:color w:val="000000"/>
          <w:sz w:val="23"/>
          <w:szCs w:val="23"/>
          <w:lang w:val="en-US" w:eastAsia="de-DE"/>
        </w:rPr>
        <w:t>: Summer School on International and European Studies (University of Vienna),  Lecture on “</w:t>
      </w:r>
      <w:r w:rsidRPr="00A50F21">
        <w:rPr>
          <w:rFonts w:ascii="Times New Roman" w:hAnsi="Times New Roman" w:cs="Times New Roman"/>
          <w:i/>
          <w:color w:val="000000"/>
          <w:sz w:val="23"/>
          <w:szCs w:val="23"/>
          <w:lang w:val="en-US" w:eastAsia="de-DE"/>
        </w:rPr>
        <w:t>The Impact of the ECJ on the Evolution of EU Private Law</w:t>
      </w:r>
      <w:r w:rsidRPr="00486A4E">
        <w:rPr>
          <w:rFonts w:ascii="Times New Roman" w:hAnsi="Times New Roman" w:cs="Times New Roman"/>
          <w:color w:val="000000"/>
          <w:sz w:val="23"/>
          <w:szCs w:val="23"/>
          <w:lang w:val="en-US" w:eastAsia="de-DE"/>
        </w:rPr>
        <w:t>”</w:t>
      </w:r>
    </w:p>
    <w:p w:rsidR="00EA4892" w:rsidRPr="00486A4E" w:rsidRDefault="00EA4892" w:rsidP="00EA4892">
      <w:pPr>
        <w:pStyle w:val="Listenabsatz"/>
        <w:rPr>
          <w:rFonts w:ascii="Times New Roman" w:hAnsi="Times New Roman" w:cs="Times New Roman"/>
          <w:color w:val="000000"/>
          <w:sz w:val="23"/>
          <w:szCs w:val="23"/>
          <w:lang w:val="en-US" w:eastAsia="de-DE"/>
        </w:rPr>
      </w:pPr>
    </w:p>
    <w:p w:rsidR="00EA4892" w:rsidRPr="00486A4E" w:rsidRDefault="00EA4892" w:rsidP="001256F8">
      <w:pPr>
        <w:pStyle w:val="Listenabsatz"/>
        <w:numPr>
          <w:ilvl w:val="0"/>
          <w:numId w:val="16"/>
        </w:numPr>
        <w:autoSpaceDE w:val="0"/>
        <w:autoSpaceDN w:val="0"/>
        <w:adjustRightInd w:val="0"/>
        <w:spacing w:after="0" w:line="240" w:lineRule="auto"/>
        <w:contextualSpacing w:val="0"/>
        <w:rPr>
          <w:rFonts w:ascii="Times New Roman" w:hAnsi="Times New Roman" w:cs="Times New Roman"/>
          <w:color w:val="000000"/>
          <w:sz w:val="23"/>
          <w:szCs w:val="23"/>
          <w:lang w:val="en-US" w:eastAsia="de-DE"/>
        </w:rPr>
      </w:pPr>
      <w:r w:rsidRPr="00486A4E">
        <w:rPr>
          <w:rFonts w:ascii="Times New Roman" w:hAnsi="Times New Roman" w:cs="Times New Roman"/>
          <w:sz w:val="23"/>
          <w:szCs w:val="23"/>
          <w:lang w:val="en-US"/>
        </w:rPr>
        <w:t xml:space="preserve">14.07.2016: </w:t>
      </w:r>
      <w:r w:rsidRPr="00486A4E">
        <w:rPr>
          <w:rFonts w:ascii="Times New Roman" w:hAnsi="Times New Roman" w:cs="Times New Roman"/>
          <w:b/>
          <w:sz w:val="23"/>
          <w:szCs w:val="23"/>
          <w:lang w:val="en-US"/>
        </w:rPr>
        <w:t>Salzburg</w:t>
      </w:r>
      <w:r w:rsidRPr="00486A4E">
        <w:rPr>
          <w:rFonts w:ascii="Times New Roman" w:hAnsi="Times New Roman" w:cs="Times New Roman"/>
          <w:sz w:val="23"/>
          <w:szCs w:val="23"/>
          <w:lang w:val="en-US"/>
        </w:rPr>
        <w:t>: Summer School European Private Law of the University Salzburg; Lecture on “</w:t>
      </w:r>
      <w:r w:rsidRPr="00486A4E">
        <w:rPr>
          <w:rFonts w:ascii="Times New Roman" w:hAnsi="Times New Roman" w:cs="Times New Roman"/>
          <w:i/>
          <w:sz w:val="23"/>
          <w:szCs w:val="23"/>
          <w:lang w:val="en-US"/>
        </w:rPr>
        <w:t>The Court of Justice of the EU and the case-law in the field of European Private Law</w:t>
      </w:r>
      <w:r w:rsidRPr="00486A4E">
        <w:rPr>
          <w:rFonts w:ascii="Times New Roman" w:hAnsi="Times New Roman" w:cs="Times New Roman"/>
          <w:sz w:val="23"/>
          <w:szCs w:val="23"/>
          <w:lang w:val="en-US"/>
        </w:rPr>
        <w:t>”</w:t>
      </w:r>
    </w:p>
    <w:p w:rsidR="00EA4892" w:rsidRPr="00486A4E" w:rsidRDefault="00EA4892" w:rsidP="00EA4892">
      <w:pPr>
        <w:pStyle w:val="Listenabsatz"/>
        <w:rPr>
          <w:rFonts w:ascii="Times New Roman" w:hAnsi="Times New Roman" w:cs="Times New Roman"/>
          <w:color w:val="000000"/>
          <w:sz w:val="23"/>
          <w:szCs w:val="23"/>
          <w:lang w:val="en-US" w:eastAsia="de-DE"/>
        </w:rPr>
      </w:pPr>
    </w:p>
    <w:p w:rsidR="00EA4892" w:rsidRPr="00486A4E" w:rsidRDefault="00EA4892" w:rsidP="001256F8">
      <w:pPr>
        <w:pStyle w:val="Listenabsatz"/>
        <w:numPr>
          <w:ilvl w:val="0"/>
          <w:numId w:val="16"/>
        </w:numPr>
        <w:autoSpaceDE w:val="0"/>
        <w:autoSpaceDN w:val="0"/>
        <w:adjustRightInd w:val="0"/>
        <w:spacing w:after="0" w:line="240" w:lineRule="auto"/>
        <w:contextualSpacing w:val="0"/>
        <w:rPr>
          <w:rFonts w:ascii="Times New Roman" w:hAnsi="Times New Roman" w:cs="Times New Roman"/>
          <w:color w:val="000000"/>
          <w:sz w:val="23"/>
          <w:szCs w:val="23"/>
          <w:lang w:val="en-US" w:eastAsia="de-DE"/>
        </w:rPr>
      </w:pPr>
      <w:r w:rsidRPr="00486A4E">
        <w:rPr>
          <w:rFonts w:ascii="Times New Roman" w:hAnsi="Times New Roman" w:cs="Times New Roman"/>
          <w:sz w:val="23"/>
          <w:szCs w:val="23"/>
          <w:lang w:val="en-US"/>
        </w:rPr>
        <w:t xml:space="preserve">04.-09.07.2016: </w:t>
      </w:r>
      <w:r w:rsidRPr="00486A4E">
        <w:rPr>
          <w:rFonts w:ascii="Times New Roman" w:hAnsi="Times New Roman" w:cs="Times New Roman"/>
          <w:b/>
          <w:sz w:val="23"/>
          <w:szCs w:val="23"/>
          <w:lang w:val="en-US"/>
        </w:rPr>
        <w:t>Montreal</w:t>
      </w:r>
      <w:r w:rsidRPr="00486A4E">
        <w:rPr>
          <w:rFonts w:ascii="Times New Roman" w:hAnsi="Times New Roman" w:cs="Times New Roman"/>
          <w:sz w:val="23"/>
          <w:szCs w:val="23"/>
          <w:lang w:val="en-US"/>
        </w:rPr>
        <w:t>: Lecture on "</w:t>
      </w:r>
      <w:r w:rsidRPr="00A50F21">
        <w:rPr>
          <w:rFonts w:ascii="Times New Roman" w:hAnsi="Times New Roman" w:cs="Times New Roman"/>
          <w:i/>
          <w:sz w:val="23"/>
          <w:szCs w:val="23"/>
          <w:lang w:val="en-US"/>
        </w:rPr>
        <w:t>Judicial activism and consumer protection in the EU</w:t>
      </w:r>
      <w:r w:rsidRPr="00486A4E">
        <w:rPr>
          <w:rFonts w:ascii="Times New Roman" w:hAnsi="Times New Roman" w:cs="Times New Roman"/>
          <w:sz w:val="23"/>
          <w:szCs w:val="23"/>
          <w:lang w:val="en-US"/>
        </w:rPr>
        <w:t>" at the Summer School on Consumer Law and Policy, University of Quebec, organized by the Universidade Federal do Rio Grande do Sul (Porto Alegre, Brasil) and the Union des consommateurs (Quebec, Canada)</w:t>
      </w:r>
    </w:p>
    <w:p w:rsidR="00EA4892" w:rsidRPr="00486A4E" w:rsidRDefault="00EA4892" w:rsidP="00EA4892">
      <w:pPr>
        <w:pStyle w:val="Listenabsatz"/>
        <w:rPr>
          <w:rFonts w:ascii="Times New Roman" w:hAnsi="Times New Roman" w:cs="Times New Roman"/>
          <w:color w:val="000000"/>
          <w:sz w:val="23"/>
          <w:szCs w:val="23"/>
          <w:lang w:val="en-US" w:eastAsia="de-DE"/>
        </w:rPr>
      </w:pPr>
    </w:p>
    <w:p w:rsidR="00650AC9" w:rsidRPr="00486A4E" w:rsidRDefault="00EA4892" w:rsidP="001256F8">
      <w:pPr>
        <w:pStyle w:val="Listenabsatz"/>
        <w:numPr>
          <w:ilvl w:val="0"/>
          <w:numId w:val="16"/>
        </w:numPr>
        <w:rPr>
          <w:rFonts w:ascii="Times New Roman" w:hAnsi="Times New Roman" w:cs="Times New Roman"/>
          <w:sz w:val="23"/>
          <w:szCs w:val="23"/>
          <w:lang w:val="en-US" w:eastAsia="en-GB"/>
        </w:rPr>
      </w:pPr>
      <w:r w:rsidRPr="00486A4E">
        <w:rPr>
          <w:rFonts w:ascii="Times New Roman" w:hAnsi="Times New Roman" w:cs="Times New Roman"/>
          <w:sz w:val="23"/>
          <w:szCs w:val="23"/>
          <w:lang w:val="en-US"/>
        </w:rPr>
        <w:t xml:space="preserve">30.06.2016: </w:t>
      </w:r>
      <w:r w:rsidRPr="00486A4E">
        <w:rPr>
          <w:rFonts w:ascii="Times New Roman" w:hAnsi="Times New Roman" w:cs="Times New Roman"/>
          <w:b/>
          <w:sz w:val="23"/>
          <w:szCs w:val="23"/>
          <w:lang w:val="en-US"/>
        </w:rPr>
        <w:t>Ljubljana</w:t>
      </w:r>
      <w:r w:rsidRPr="00486A4E">
        <w:rPr>
          <w:rFonts w:ascii="Times New Roman" w:hAnsi="Times New Roman" w:cs="Times New Roman"/>
          <w:sz w:val="23"/>
          <w:szCs w:val="23"/>
          <w:lang w:val="en-US"/>
        </w:rPr>
        <w:t>: Lecture at the Slovenian Parliament on the topic "</w:t>
      </w:r>
      <w:r w:rsidRPr="00486A4E">
        <w:rPr>
          <w:rFonts w:ascii="Times New Roman" w:hAnsi="Times New Roman" w:cs="Times New Roman"/>
          <w:i/>
          <w:sz w:val="23"/>
          <w:szCs w:val="23"/>
          <w:lang w:val="en-US"/>
        </w:rPr>
        <w:t>Pravni vidiki razvoja in osamosvojitve Slovenije/Legal aspects of the development and independence of Slovenia</w:t>
      </w:r>
      <w:r w:rsidRPr="00486A4E">
        <w:rPr>
          <w:rFonts w:ascii="Times New Roman" w:hAnsi="Times New Roman" w:cs="Times New Roman"/>
          <w:sz w:val="23"/>
          <w:szCs w:val="23"/>
          <w:lang w:val="en-US"/>
        </w:rPr>
        <w:t>" a</w:t>
      </w:r>
      <w:r w:rsidR="00650AC9" w:rsidRPr="00486A4E">
        <w:rPr>
          <w:rFonts w:ascii="Times New Roman" w:hAnsi="Times New Roman" w:cs="Times New Roman"/>
          <w:sz w:val="23"/>
          <w:szCs w:val="23"/>
          <w:lang w:val="en-US"/>
        </w:rPr>
        <w:t>t the XVI. Vseslovensko srečanje</w:t>
      </w:r>
    </w:p>
    <w:p w:rsidR="00650AC9" w:rsidRPr="00486A4E" w:rsidRDefault="00650AC9" w:rsidP="00650AC9">
      <w:pPr>
        <w:pStyle w:val="Listenabsatz"/>
        <w:rPr>
          <w:rFonts w:ascii="Times New Roman" w:hAnsi="Times New Roman" w:cs="Times New Roman"/>
          <w:sz w:val="23"/>
          <w:szCs w:val="23"/>
          <w:lang w:val="en-US"/>
        </w:rPr>
      </w:pPr>
    </w:p>
    <w:p w:rsidR="00EA4892" w:rsidRPr="00486A4E" w:rsidRDefault="00EA4892" w:rsidP="001256F8">
      <w:pPr>
        <w:pStyle w:val="Listenabsatz"/>
        <w:numPr>
          <w:ilvl w:val="0"/>
          <w:numId w:val="16"/>
        </w:numPr>
        <w:rPr>
          <w:rFonts w:ascii="Times New Roman" w:hAnsi="Times New Roman" w:cs="Times New Roman"/>
          <w:sz w:val="23"/>
          <w:szCs w:val="23"/>
          <w:lang w:val="en-US" w:eastAsia="en-GB"/>
        </w:rPr>
      </w:pPr>
      <w:r w:rsidRPr="00486A4E">
        <w:rPr>
          <w:rFonts w:ascii="Times New Roman" w:hAnsi="Times New Roman" w:cs="Times New Roman"/>
          <w:sz w:val="23"/>
          <w:szCs w:val="23"/>
          <w:lang w:val="en-US"/>
        </w:rPr>
        <w:t xml:space="preserve">16.06.2016: </w:t>
      </w:r>
      <w:r w:rsidRPr="00486A4E">
        <w:rPr>
          <w:rFonts w:ascii="Times New Roman" w:hAnsi="Times New Roman" w:cs="Times New Roman"/>
          <w:b/>
          <w:sz w:val="23"/>
          <w:szCs w:val="23"/>
          <w:lang w:val="en-US"/>
        </w:rPr>
        <w:t>Luxemburg</w:t>
      </w:r>
      <w:r w:rsidRPr="00486A4E">
        <w:rPr>
          <w:rFonts w:ascii="Times New Roman" w:hAnsi="Times New Roman" w:cs="Times New Roman"/>
          <w:sz w:val="23"/>
          <w:szCs w:val="23"/>
          <w:lang w:val="en-US"/>
        </w:rPr>
        <w:t>: Meeting on the European Commission project JUST/2014/RCON/PR/CIVI/0082 –Consumer Protection Law, Max Planck-Institute</w:t>
      </w:r>
    </w:p>
    <w:p w:rsidR="00EA4892" w:rsidRPr="00486A4E" w:rsidRDefault="00EA4892" w:rsidP="00EA4892">
      <w:pPr>
        <w:pStyle w:val="Listenabsatz"/>
        <w:ind w:left="644"/>
        <w:rPr>
          <w:rFonts w:ascii="Times New Roman" w:hAnsi="Times New Roman" w:cs="Times New Roman"/>
          <w:color w:val="000000"/>
          <w:sz w:val="23"/>
          <w:szCs w:val="23"/>
          <w:lang w:val="en-US"/>
        </w:rPr>
      </w:pPr>
    </w:p>
    <w:p w:rsidR="00EA4892" w:rsidRPr="00486A4E" w:rsidRDefault="00EA4892" w:rsidP="001256F8">
      <w:pPr>
        <w:pStyle w:val="Listenabsatz"/>
        <w:numPr>
          <w:ilvl w:val="0"/>
          <w:numId w:val="16"/>
        </w:numPr>
        <w:rPr>
          <w:rFonts w:ascii="Times New Roman" w:hAnsi="Times New Roman" w:cs="Times New Roman"/>
          <w:color w:val="000000"/>
          <w:sz w:val="23"/>
          <w:szCs w:val="23"/>
          <w:lang w:val="en-US"/>
        </w:rPr>
      </w:pPr>
      <w:r w:rsidRPr="00486A4E">
        <w:rPr>
          <w:rFonts w:ascii="Times New Roman" w:hAnsi="Times New Roman" w:cs="Times New Roman"/>
          <w:sz w:val="23"/>
          <w:szCs w:val="23"/>
          <w:lang w:val="en-US"/>
        </w:rPr>
        <w:t xml:space="preserve">26.05.2016: </w:t>
      </w:r>
      <w:r w:rsidRPr="00486A4E">
        <w:rPr>
          <w:rFonts w:ascii="Times New Roman" w:hAnsi="Times New Roman" w:cs="Times New Roman"/>
          <w:b/>
          <w:sz w:val="23"/>
          <w:szCs w:val="23"/>
          <w:lang w:val="en-US"/>
        </w:rPr>
        <w:t>Ljubljana</w:t>
      </w:r>
      <w:r w:rsidRPr="00486A4E">
        <w:rPr>
          <w:rFonts w:ascii="Times New Roman" w:hAnsi="Times New Roman" w:cs="Times New Roman"/>
          <w:sz w:val="23"/>
          <w:szCs w:val="23"/>
          <w:lang w:val="en-US"/>
        </w:rPr>
        <w:t>: Lecture “</w:t>
      </w:r>
      <w:r w:rsidRPr="00A50F21">
        <w:rPr>
          <w:rFonts w:ascii="Times New Roman" w:hAnsi="Times New Roman" w:cs="Times New Roman"/>
          <w:i/>
          <w:sz w:val="23"/>
          <w:szCs w:val="23"/>
          <w:lang w:val="en-US"/>
        </w:rPr>
        <w:t>Pomen delovanja pravne države za sodoben zdravstveni sistem/The impact of the rule of law on a modern healthcare system</w:t>
      </w:r>
      <w:r w:rsidRPr="00486A4E">
        <w:rPr>
          <w:rFonts w:ascii="Times New Roman" w:hAnsi="Times New Roman" w:cs="Times New Roman"/>
          <w:sz w:val="23"/>
          <w:szCs w:val="23"/>
          <w:lang w:val="en-US"/>
        </w:rPr>
        <w:t>“ at the IX. congress of slovene doctors</w:t>
      </w:r>
    </w:p>
    <w:p w:rsidR="00EA4892" w:rsidRPr="00486A4E" w:rsidRDefault="00EA4892" w:rsidP="00EA4892">
      <w:pPr>
        <w:pStyle w:val="Listenabsatz"/>
        <w:ind w:left="644"/>
        <w:rPr>
          <w:rFonts w:ascii="Times New Roman" w:hAnsi="Times New Roman" w:cs="Times New Roman"/>
          <w:color w:val="000000"/>
          <w:sz w:val="23"/>
          <w:szCs w:val="23"/>
          <w:lang w:val="en-US"/>
        </w:rPr>
      </w:pPr>
    </w:p>
    <w:p w:rsidR="00EA4892" w:rsidRPr="00A81CCA" w:rsidRDefault="00EA4892" w:rsidP="001256F8">
      <w:pPr>
        <w:pStyle w:val="Listenabsatz"/>
        <w:numPr>
          <w:ilvl w:val="0"/>
          <w:numId w:val="16"/>
        </w:numPr>
        <w:rPr>
          <w:rFonts w:ascii="Times New Roman" w:hAnsi="Times New Roman" w:cs="Times New Roman"/>
          <w:color w:val="000000"/>
          <w:sz w:val="23"/>
          <w:szCs w:val="23"/>
          <w:lang w:val="fr-FR"/>
        </w:rPr>
      </w:pPr>
      <w:r w:rsidRPr="00A81CCA">
        <w:rPr>
          <w:rFonts w:ascii="Times New Roman" w:hAnsi="Times New Roman" w:cs="Times New Roman"/>
          <w:color w:val="000000"/>
          <w:sz w:val="23"/>
          <w:szCs w:val="23"/>
          <w:lang w:val="fr-FR"/>
        </w:rPr>
        <w:t xml:space="preserve">18.-21.05.2016: </w:t>
      </w:r>
      <w:r w:rsidRPr="00A81CCA">
        <w:rPr>
          <w:rFonts w:ascii="Times New Roman" w:hAnsi="Times New Roman" w:cs="Times New Roman"/>
          <w:b/>
          <w:color w:val="000000"/>
          <w:sz w:val="23"/>
          <w:szCs w:val="23"/>
          <w:lang w:val="fr-FR"/>
        </w:rPr>
        <w:t>Budapest</w:t>
      </w:r>
      <w:r w:rsidRPr="00A81CCA">
        <w:rPr>
          <w:rFonts w:ascii="Times New Roman" w:hAnsi="Times New Roman" w:cs="Times New Roman"/>
          <w:color w:val="000000"/>
          <w:sz w:val="23"/>
          <w:szCs w:val="23"/>
          <w:lang w:val="fr-FR"/>
        </w:rPr>
        <w:t>: Fédération Internationale pour le Droit Européen (FIDE) congress, national reporter</w:t>
      </w:r>
    </w:p>
    <w:p w:rsidR="00EA4892" w:rsidRPr="00A81CCA" w:rsidRDefault="00EA4892" w:rsidP="00EA4892">
      <w:pPr>
        <w:pStyle w:val="Listenabsatz"/>
        <w:rPr>
          <w:rFonts w:ascii="Times New Roman" w:hAnsi="Times New Roman" w:cs="Times New Roman"/>
          <w:color w:val="000000"/>
          <w:sz w:val="23"/>
          <w:szCs w:val="23"/>
          <w:lang w:val="fr-FR"/>
        </w:rPr>
      </w:pPr>
    </w:p>
    <w:p w:rsidR="003034A0" w:rsidRPr="00486A4E" w:rsidRDefault="003034A0" w:rsidP="001256F8">
      <w:pPr>
        <w:pStyle w:val="Listenabsatz"/>
        <w:numPr>
          <w:ilvl w:val="0"/>
          <w:numId w:val="16"/>
        </w:numPr>
        <w:rPr>
          <w:rFonts w:ascii="Times New Roman" w:hAnsi="Times New Roman" w:cs="Times New Roman"/>
          <w:color w:val="000000"/>
          <w:sz w:val="23"/>
          <w:szCs w:val="23"/>
          <w:lang w:val="en-US"/>
        </w:rPr>
      </w:pPr>
      <w:r w:rsidRPr="00486A4E">
        <w:rPr>
          <w:rFonts w:ascii="Times New Roman" w:hAnsi="Times New Roman" w:cs="Times New Roman"/>
          <w:color w:val="000000"/>
          <w:sz w:val="23"/>
          <w:szCs w:val="23"/>
          <w:lang w:val="en-US" w:eastAsia="de-AT"/>
        </w:rPr>
        <w:t xml:space="preserve">18.05.2016: </w:t>
      </w:r>
      <w:r w:rsidRPr="00486A4E">
        <w:rPr>
          <w:rFonts w:ascii="Times New Roman" w:hAnsi="Times New Roman" w:cs="Times New Roman"/>
          <w:b/>
          <w:bCs/>
          <w:color w:val="000000"/>
          <w:sz w:val="23"/>
          <w:szCs w:val="23"/>
          <w:lang w:val="en-US"/>
        </w:rPr>
        <w:t>Budapest</w:t>
      </w:r>
      <w:r w:rsidRPr="00486A4E">
        <w:rPr>
          <w:rFonts w:ascii="Times New Roman" w:hAnsi="Times New Roman" w:cs="Times New Roman"/>
          <w:color w:val="000000"/>
          <w:sz w:val="23"/>
          <w:szCs w:val="23"/>
          <w:lang w:val="en-US" w:eastAsia="de-AT"/>
        </w:rPr>
        <w:t xml:space="preserve">: Meeting of the Steering Committee of the Fédération Internationale pour le Droit Européen (FIDE) </w:t>
      </w:r>
    </w:p>
    <w:p w:rsidR="003034A0" w:rsidRPr="00486A4E" w:rsidRDefault="003034A0" w:rsidP="003034A0">
      <w:pPr>
        <w:pStyle w:val="Listenabsatz"/>
        <w:rPr>
          <w:rFonts w:ascii="Times New Roman" w:hAnsi="Times New Roman" w:cs="Times New Roman"/>
          <w:color w:val="000000"/>
          <w:sz w:val="23"/>
          <w:szCs w:val="23"/>
          <w:lang w:val="en-US"/>
        </w:rPr>
      </w:pPr>
    </w:p>
    <w:p w:rsidR="00EA4892" w:rsidRPr="00486A4E" w:rsidRDefault="00EA4892" w:rsidP="001256F8">
      <w:pPr>
        <w:pStyle w:val="Listenabsatz"/>
        <w:numPr>
          <w:ilvl w:val="0"/>
          <w:numId w:val="16"/>
        </w:numPr>
        <w:rPr>
          <w:rFonts w:ascii="Times New Roman" w:hAnsi="Times New Roman" w:cs="Times New Roman"/>
          <w:color w:val="000000"/>
          <w:sz w:val="23"/>
          <w:szCs w:val="23"/>
          <w:lang w:val="en-US"/>
        </w:rPr>
      </w:pPr>
      <w:r w:rsidRPr="00486A4E">
        <w:rPr>
          <w:rFonts w:ascii="Times New Roman" w:hAnsi="Times New Roman" w:cs="Times New Roman"/>
          <w:color w:val="000000"/>
          <w:sz w:val="23"/>
          <w:szCs w:val="23"/>
          <w:lang w:val="en-US"/>
        </w:rPr>
        <w:t xml:space="preserve">09.05.2016: </w:t>
      </w:r>
      <w:r w:rsidRPr="00486A4E">
        <w:rPr>
          <w:rFonts w:ascii="Times New Roman" w:hAnsi="Times New Roman" w:cs="Times New Roman"/>
          <w:b/>
          <w:color w:val="000000"/>
          <w:sz w:val="23"/>
          <w:szCs w:val="23"/>
          <w:lang w:val="en-US"/>
        </w:rPr>
        <w:t>Portorož</w:t>
      </w:r>
      <w:r w:rsidRPr="00486A4E">
        <w:rPr>
          <w:rFonts w:ascii="Times New Roman" w:hAnsi="Times New Roman" w:cs="Times New Roman"/>
          <w:color w:val="000000"/>
          <w:sz w:val="23"/>
          <w:szCs w:val="23"/>
          <w:lang w:val="en-US"/>
        </w:rPr>
        <w:t>: Lecture „</w:t>
      </w:r>
      <w:r w:rsidRPr="00A50F21">
        <w:rPr>
          <w:rFonts w:ascii="Times New Roman" w:hAnsi="Times New Roman" w:cs="Times New Roman"/>
          <w:i/>
          <w:color w:val="000000"/>
          <w:sz w:val="23"/>
          <w:szCs w:val="23"/>
          <w:lang w:val="en-US"/>
        </w:rPr>
        <w:t>Listina EU o temeljnih pravicah v sodni praksi Sodišča EU in pomen za države članice/The Charter of Fundamental Rights in the case law of the ECJ “ at the „Šola evropskega prava/European Law School</w:t>
      </w:r>
      <w:r w:rsidRPr="00486A4E">
        <w:rPr>
          <w:rFonts w:ascii="Times New Roman" w:hAnsi="Times New Roman" w:cs="Times New Roman"/>
          <w:color w:val="000000"/>
          <w:sz w:val="23"/>
          <w:szCs w:val="23"/>
          <w:lang w:val="en-US"/>
        </w:rPr>
        <w:t>“ of the Slovene Department of Justice</w:t>
      </w:r>
    </w:p>
    <w:p w:rsidR="00EA4892" w:rsidRPr="00486A4E" w:rsidRDefault="00EA4892" w:rsidP="00EA4892">
      <w:pPr>
        <w:pStyle w:val="Listenabsatz"/>
        <w:ind w:left="644"/>
        <w:rPr>
          <w:rFonts w:ascii="Times New Roman" w:hAnsi="Times New Roman" w:cs="Times New Roman"/>
          <w:color w:val="000000"/>
          <w:sz w:val="23"/>
          <w:szCs w:val="23"/>
          <w:lang w:val="en-US"/>
        </w:rPr>
      </w:pPr>
    </w:p>
    <w:p w:rsidR="00EA4892" w:rsidRPr="00486A4E" w:rsidRDefault="00EA4892" w:rsidP="001256F8">
      <w:pPr>
        <w:pStyle w:val="Listenabsatz"/>
        <w:numPr>
          <w:ilvl w:val="0"/>
          <w:numId w:val="16"/>
        </w:numPr>
        <w:rPr>
          <w:rFonts w:ascii="Times New Roman" w:hAnsi="Times New Roman" w:cs="Times New Roman"/>
          <w:color w:val="000000"/>
          <w:sz w:val="23"/>
          <w:szCs w:val="23"/>
          <w:lang w:val="en-US"/>
        </w:rPr>
      </w:pPr>
      <w:r w:rsidRPr="00486A4E">
        <w:rPr>
          <w:rFonts w:ascii="Times New Roman" w:hAnsi="Times New Roman" w:cs="Times New Roman"/>
          <w:color w:val="000000"/>
          <w:sz w:val="23"/>
          <w:szCs w:val="23"/>
          <w:lang w:val="en-US"/>
        </w:rPr>
        <w:t xml:space="preserve">24.-25.04.2016: </w:t>
      </w:r>
      <w:r w:rsidRPr="00486A4E">
        <w:rPr>
          <w:rFonts w:ascii="Times New Roman" w:hAnsi="Times New Roman" w:cs="Times New Roman"/>
          <w:b/>
          <w:color w:val="000000"/>
          <w:sz w:val="23"/>
          <w:szCs w:val="23"/>
          <w:lang w:val="en-US"/>
        </w:rPr>
        <w:t>Vienna</w:t>
      </w:r>
      <w:r w:rsidRPr="00486A4E">
        <w:rPr>
          <w:rFonts w:ascii="Times New Roman" w:hAnsi="Times New Roman" w:cs="Times New Roman"/>
          <w:color w:val="000000"/>
          <w:sz w:val="23"/>
          <w:szCs w:val="23"/>
          <w:lang w:val="en-US"/>
        </w:rPr>
        <w:t>: Lecture “</w:t>
      </w:r>
      <w:r w:rsidRPr="00A50F21">
        <w:rPr>
          <w:rFonts w:ascii="Times New Roman" w:hAnsi="Times New Roman" w:cs="Times New Roman"/>
          <w:i/>
          <w:color w:val="000000"/>
          <w:sz w:val="23"/>
          <w:szCs w:val="23"/>
          <w:lang w:val="en-US"/>
        </w:rPr>
        <w:t>Migration, Fundamental Rights and the Influence of the Court of Justice of the EU</w:t>
      </w:r>
      <w:r w:rsidRPr="00486A4E">
        <w:rPr>
          <w:rFonts w:ascii="Times New Roman" w:hAnsi="Times New Roman" w:cs="Times New Roman"/>
          <w:color w:val="000000"/>
          <w:sz w:val="23"/>
          <w:szCs w:val="23"/>
          <w:lang w:val="en-US"/>
        </w:rPr>
        <w:t>” at the Conference on European Democracy 2016 “Return to Politics – Is Europe prepared fo</w:t>
      </w:r>
      <w:r w:rsidR="00E80F3C">
        <w:rPr>
          <w:rFonts w:ascii="Times New Roman" w:hAnsi="Times New Roman" w:cs="Times New Roman"/>
          <w:color w:val="000000"/>
          <w:sz w:val="23"/>
          <w:szCs w:val="23"/>
          <w:lang w:val="en-US"/>
        </w:rPr>
        <w:t>r i</w:t>
      </w:r>
      <w:r w:rsidRPr="00486A4E">
        <w:rPr>
          <w:rFonts w:ascii="Times New Roman" w:hAnsi="Times New Roman" w:cs="Times New Roman"/>
          <w:color w:val="000000"/>
          <w:sz w:val="23"/>
          <w:szCs w:val="23"/>
          <w:lang w:val="en-US"/>
        </w:rPr>
        <w:t>t?” organized by the Bundeskanzleramt and the Vienna Diplomatic Academy/Diplomatische Akademie</w:t>
      </w:r>
    </w:p>
    <w:p w:rsidR="00EA4892" w:rsidRPr="00486A4E" w:rsidRDefault="00EA4892" w:rsidP="00EA4892">
      <w:pPr>
        <w:pStyle w:val="Listenabsatz"/>
        <w:ind w:left="644"/>
        <w:rPr>
          <w:rFonts w:ascii="Times New Roman" w:hAnsi="Times New Roman" w:cs="Times New Roman"/>
          <w:sz w:val="23"/>
          <w:szCs w:val="23"/>
          <w:lang w:val="en-US"/>
        </w:rPr>
      </w:pPr>
    </w:p>
    <w:p w:rsidR="00EA4892" w:rsidRPr="00486A4E" w:rsidRDefault="00EA4892" w:rsidP="001256F8">
      <w:pPr>
        <w:pStyle w:val="Listenabsatz"/>
        <w:numPr>
          <w:ilvl w:val="0"/>
          <w:numId w:val="16"/>
        </w:numPr>
        <w:rPr>
          <w:rFonts w:ascii="Times New Roman" w:hAnsi="Times New Roman" w:cs="Times New Roman"/>
          <w:sz w:val="23"/>
          <w:szCs w:val="23"/>
          <w:lang w:val="en-US"/>
        </w:rPr>
      </w:pPr>
      <w:r w:rsidRPr="00486A4E">
        <w:rPr>
          <w:rFonts w:ascii="Times New Roman" w:hAnsi="Times New Roman" w:cs="Times New Roman"/>
          <w:sz w:val="23"/>
          <w:szCs w:val="23"/>
          <w:lang w:val="en-US"/>
        </w:rPr>
        <w:t xml:space="preserve">23.03.2016: </w:t>
      </w:r>
      <w:r w:rsidRPr="00486A4E">
        <w:rPr>
          <w:rFonts w:ascii="Times New Roman" w:hAnsi="Times New Roman" w:cs="Times New Roman"/>
          <w:b/>
          <w:sz w:val="23"/>
          <w:szCs w:val="23"/>
          <w:lang w:val="en-US"/>
        </w:rPr>
        <w:t>Ljubljana</w:t>
      </w:r>
      <w:r w:rsidRPr="00486A4E">
        <w:rPr>
          <w:rFonts w:ascii="Times New Roman" w:hAnsi="Times New Roman" w:cs="Times New Roman"/>
          <w:sz w:val="23"/>
          <w:szCs w:val="23"/>
          <w:lang w:val="en-US"/>
        </w:rPr>
        <w:t>: Round table of the Slovenian Association for European Law and the Association of Lawyers on the topic "</w:t>
      </w:r>
      <w:r w:rsidRPr="00A50F21">
        <w:rPr>
          <w:rFonts w:ascii="Times New Roman" w:hAnsi="Times New Roman" w:cs="Times New Roman"/>
          <w:i/>
          <w:sz w:val="23"/>
          <w:szCs w:val="23"/>
          <w:lang w:val="en-US"/>
        </w:rPr>
        <w:t>The influence of the European Court of Justice on fundamental and human rights</w:t>
      </w:r>
      <w:r w:rsidRPr="00486A4E">
        <w:rPr>
          <w:rFonts w:ascii="Times New Roman" w:hAnsi="Times New Roman" w:cs="Times New Roman"/>
          <w:sz w:val="23"/>
          <w:szCs w:val="23"/>
          <w:lang w:val="en-US"/>
        </w:rPr>
        <w:t>"</w:t>
      </w:r>
    </w:p>
    <w:p w:rsidR="000466E3" w:rsidRPr="00486A4E" w:rsidRDefault="00EA4892" w:rsidP="001256F8">
      <w:pPr>
        <w:pStyle w:val="StandardWeb"/>
        <w:numPr>
          <w:ilvl w:val="0"/>
          <w:numId w:val="17"/>
        </w:numPr>
        <w:rPr>
          <w:color w:val="000000"/>
          <w:sz w:val="23"/>
          <w:szCs w:val="23"/>
        </w:rPr>
      </w:pPr>
      <w:r w:rsidRPr="00486A4E">
        <w:rPr>
          <w:sz w:val="23"/>
          <w:szCs w:val="23"/>
          <w:lang w:val="de-AT"/>
        </w:rPr>
        <w:t>12.</w:t>
      </w:r>
      <w:r w:rsidR="00713AB9">
        <w:rPr>
          <w:sz w:val="23"/>
          <w:szCs w:val="23"/>
          <w:lang w:val="de-AT"/>
        </w:rPr>
        <w:t>0</w:t>
      </w:r>
      <w:r w:rsidRPr="00486A4E">
        <w:rPr>
          <w:sz w:val="23"/>
          <w:szCs w:val="23"/>
          <w:lang w:val="de-AT"/>
        </w:rPr>
        <w:t xml:space="preserve">1.2016: </w:t>
      </w:r>
      <w:r w:rsidRPr="00486A4E">
        <w:rPr>
          <w:b/>
          <w:sz w:val="23"/>
          <w:szCs w:val="23"/>
          <w:lang w:val="de-AT"/>
        </w:rPr>
        <w:t>Vienna</w:t>
      </w:r>
      <w:r w:rsidRPr="00486A4E">
        <w:rPr>
          <w:sz w:val="23"/>
          <w:szCs w:val="23"/>
          <w:lang w:val="de-AT"/>
        </w:rPr>
        <w:t>: EU-course 2015/16 of the "Centre International de Formation Européenne (CIFE)", lecture: "</w:t>
      </w:r>
      <w:r w:rsidRPr="00486A4E">
        <w:rPr>
          <w:i/>
          <w:sz w:val="23"/>
          <w:szCs w:val="23"/>
          <w:lang w:val="de-AT"/>
        </w:rPr>
        <w:t>Der EuGH und seine Bedeutung in der europäischen Gerichtsbarkeit</w:t>
      </w:r>
      <w:r w:rsidRPr="00486A4E">
        <w:rPr>
          <w:sz w:val="23"/>
          <w:szCs w:val="23"/>
          <w:lang w:val="de-AT"/>
        </w:rPr>
        <w:t>", Figlhaus</w:t>
      </w:r>
      <w:r w:rsidRPr="00486A4E">
        <w:rPr>
          <w:color w:val="000000"/>
          <w:sz w:val="23"/>
          <w:szCs w:val="23"/>
          <w:lang w:val="de-AT"/>
        </w:rPr>
        <w:br/>
      </w:r>
    </w:p>
    <w:p w:rsidR="000466E3" w:rsidRPr="00486A4E" w:rsidRDefault="000466E3" w:rsidP="001256F8">
      <w:pPr>
        <w:pStyle w:val="StandardWeb"/>
        <w:numPr>
          <w:ilvl w:val="0"/>
          <w:numId w:val="17"/>
        </w:numPr>
        <w:rPr>
          <w:color w:val="000000"/>
          <w:sz w:val="23"/>
          <w:szCs w:val="23"/>
        </w:rPr>
      </w:pPr>
      <w:r w:rsidRPr="00486A4E">
        <w:rPr>
          <w:color w:val="000000"/>
          <w:sz w:val="23"/>
          <w:szCs w:val="23"/>
        </w:rPr>
        <w:t xml:space="preserve">19.11. - 20.11.2015: </w:t>
      </w:r>
      <w:r w:rsidRPr="00486A4E">
        <w:rPr>
          <w:b/>
          <w:color w:val="000000"/>
          <w:sz w:val="23"/>
          <w:szCs w:val="23"/>
        </w:rPr>
        <w:t>Vienna</w:t>
      </w:r>
      <w:r w:rsidRPr="00486A4E">
        <w:rPr>
          <w:color w:val="000000"/>
          <w:sz w:val="23"/>
          <w:szCs w:val="23"/>
        </w:rPr>
        <w:t>: symposium of the Forschungsstelle für Europäische Rechtsentwicklung und Privatrechtsreform;  lecture: "</w:t>
      </w:r>
      <w:r w:rsidRPr="00486A4E">
        <w:rPr>
          <w:i/>
          <w:color w:val="000000"/>
          <w:sz w:val="23"/>
          <w:szCs w:val="23"/>
        </w:rPr>
        <w:t>Rechtsfragen bei der Veräußerung von Wertpapieren in der Rechtsprechung des EuGH</w:t>
      </w:r>
      <w:r w:rsidRPr="00486A4E">
        <w:rPr>
          <w:color w:val="000000"/>
          <w:sz w:val="23"/>
          <w:szCs w:val="23"/>
        </w:rPr>
        <w:t>", Juridicum</w:t>
      </w:r>
      <w:r w:rsidRPr="00486A4E">
        <w:rPr>
          <w:color w:val="000000"/>
          <w:sz w:val="23"/>
          <w:szCs w:val="23"/>
        </w:rPr>
        <w:br/>
      </w:r>
    </w:p>
    <w:p w:rsidR="000466E3" w:rsidRPr="00486A4E" w:rsidRDefault="000466E3" w:rsidP="001256F8">
      <w:pPr>
        <w:pStyle w:val="StandardWeb"/>
        <w:numPr>
          <w:ilvl w:val="0"/>
          <w:numId w:val="17"/>
        </w:numPr>
        <w:rPr>
          <w:color w:val="000000"/>
          <w:sz w:val="23"/>
          <w:szCs w:val="23"/>
          <w:lang w:val="en-US"/>
        </w:rPr>
      </w:pPr>
      <w:r w:rsidRPr="00486A4E">
        <w:rPr>
          <w:color w:val="000000"/>
          <w:sz w:val="23"/>
          <w:szCs w:val="23"/>
          <w:lang w:val="en-US"/>
        </w:rPr>
        <w:t xml:space="preserve">18.10 - 20.10.2015: </w:t>
      </w:r>
      <w:r w:rsidRPr="00486A4E">
        <w:rPr>
          <w:b/>
          <w:color w:val="000000"/>
          <w:sz w:val="23"/>
          <w:szCs w:val="23"/>
          <w:lang w:val="en-US"/>
        </w:rPr>
        <w:t>Berlin</w:t>
      </w:r>
      <w:r w:rsidRPr="00486A4E">
        <w:rPr>
          <w:color w:val="000000"/>
          <w:sz w:val="23"/>
          <w:szCs w:val="23"/>
          <w:lang w:val="en-US"/>
        </w:rPr>
        <w:t>: Meeting of the International Advisory Board of the Alexander von Humboldt-Foundation</w:t>
      </w:r>
      <w:r w:rsidRPr="00486A4E">
        <w:rPr>
          <w:color w:val="000000"/>
          <w:sz w:val="23"/>
          <w:szCs w:val="23"/>
          <w:lang w:val="en-US"/>
        </w:rPr>
        <w:br/>
      </w:r>
    </w:p>
    <w:p w:rsidR="000466E3" w:rsidRPr="00486A4E" w:rsidRDefault="000466E3" w:rsidP="001256F8">
      <w:pPr>
        <w:pStyle w:val="StandardWeb"/>
        <w:numPr>
          <w:ilvl w:val="0"/>
          <w:numId w:val="17"/>
        </w:numPr>
        <w:rPr>
          <w:color w:val="000000"/>
          <w:sz w:val="23"/>
          <w:szCs w:val="23"/>
        </w:rPr>
      </w:pPr>
      <w:r w:rsidRPr="00486A4E">
        <w:rPr>
          <w:color w:val="000000"/>
          <w:sz w:val="23"/>
          <w:szCs w:val="23"/>
        </w:rPr>
        <w:t xml:space="preserve">08.07. - 15.08.2015: </w:t>
      </w:r>
      <w:r w:rsidRPr="00486A4E">
        <w:rPr>
          <w:b/>
          <w:color w:val="000000"/>
          <w:sz w:val="23"/>
          <w:szCs w:val="23"/>
        </w:rPr>
        <w:t>Strobl am Wolfgangsee</w:t>
      </w:r>
      <w:r w:rsidRPr="00486A4E">
        <w:rPr>
          <w:color w:val="000000"/>
          <w:sz w:val="23"/>
          <w:szCs w:val="23"/>
        </w:rPr>
        <w:t>: lecture at  Summer School on International and European Studies (Universität Wien);</w:t>
      </w:r>
      <w:r w:rsidRPr="00486A4E">
        <w:rPr>
          <w:color w:val="000000"/>
          <w:sz w:val="23"/>
          <w:szCs w:val="23"/>
        </w:rPr>
        <w:br/>
      </w:r>
    </w:p>
    <w:p w:rsidR="000466E3" w:rsidRPr="00486A4E" w:rsidRDefault="000466E3" w:rsidP="001256F8">
      <w:pPr>
        <w:pStyle w:val="StandardWeb"/>
        <w:numPr>
          <w:ilvl w:val="0"/>
          <w:numId w:val="17"/>
        </w:numPr>
        <w:rPr>
          <w:color w:val="000000"/>
          <w:sz w:val="23"/>
          <w:szCs w:val="23"/>
          <w:lang w:val="en-US"/>
        </w:rPr>
      </w:pPr>
      <w:r w:rsidRPr="00486A4E">
        <w:rPr>
          <w:color w:val="000000"/>
          <w:sz w:val="23"/>
          <w:szCs w:val="23"/>
          <w:lang w:val="en-US"/>
        </w:rPr>
        <w:t xml:space="preserve">29.06. - 11.07.2015: </w:t>
      </w:r>
      <w:r w:rsidRPr="00486A4E">
        <w:rPr>
          <w:b/>
          <w:color w:val="000000"/>
          <w:sz w:val="23"/>
          <w:szCs w:val="23"/>
          <w:lang w:val="en-US"/>
        </w:rPr>
        <w:t>Salzburg</w:t>
      </w:r>
      <w:r w:rsidRPr="00486A4E">
        <w:rPr>
          <w:color w:val="000000"/>
          <w:sz w:val="23"/>
          <w:szCs w:val="23"/>
          <w:lang w:val="en-US"/>
        </w:rPr>
        <w:t>: lecture at Summer School European Private Law;</w:t>
      </w:r>
      <w:r w:rsidRPr="00486A4E">
        <w:rPr>
          <w:color w:val="000000"/>
          <w:sz w:val="23"/>
          <w:szCs w:val="23"/>
          <w:lang w:val="en-US"/>
        </w:rPr>
        <w:br/>
      </w:r>
    </w:p>
    <w:p w:rsidR="000466E3" w:rsidRPr="00486A4E" w:rsidRDefault="000466E3" w:rsidP="001256F8">
      <w:pPr>
        <w:pStyle w:val="StandardWeb"/>
        <w:numPr>
          <w:ilvl w:val="0"/>
          <w:numId w:val="17"/>
        </w:numPr>
        <w:rPr>
          <w:color w:val="000000"/>
          <w:sz w:val="23"/>
          <w:szCs w:val="23"/>
          <w:lang w:val="en-US"/>
        </w:rPr>
      </w:pPr>
      <w:r w:rsidRPr="00486A4E">
        <w:rPr>
          <w:color w:val="000000"/>
          <w:sz w:val="23"/>
          <w:szCs w:val="23"/>
          <w:lang w:val="en-US"/>
        </w:rPr>
        <w:t xml:space="preserve">29.06. - 01.07.2015: </w:t>
      </w:r>
      <w:r w:rsidRPr="00486A4E">
        <w:rPr>
          <w:b/>
          <w:color w:val="000000"/>
          <w:sz w:val="23"/>
          <w:szCs w:val="23"/>
          <w:lang w:val="en-US"/>
        </w:rPr>
        <w:t>Amsterdam</w:t>
      </w:r>
      <w:r w:rsidRPr="00486A4E">
        <w:rPr>
          <w:color w:val="000000"/>
          <w:sz w:val="23"/>
          <w:szCs w:val="23"/>
          <w:lang w:val="en-US"/>
        </w:rPr>
        <w:t>: 15th conference of the International Association of Consu</w:t>
      </w:r>
      <w:r w:rsidR="00A50F21">
        <w:rPr>
          <w:color w:val="000000"/>
          <w:sz w:val="23"/>
          <w:szCs w:val="23"/>
          <w:lang w:val="en-US"/>
        </w:rPr>
        <w:t>mer Law (IACL), Keynote Speaker</w:t>
      </w:r>
      <w:r w:rsidRPr="00486A4E">
        <w:rPr>
          <w:color w:val="000000"/>
          <w:sz w:val="23"/>
          <w:szCs w:val="23"/>
          <w:lang w:val="en-US"/>
        </w:rPr>
        <w:br/>
      </w:r>
    </w:p>
    <w:p w:rsidR="000466E3" w:rsidRPr="00486A4E" w:rsidRDefault="000466E3" w:rsidP="001256F8">
      <w:pPr>
        <w:pStyle w:val="StandardWeb"/>
        <w:numPr>
          <w:ilvl w:val="0"/>
          <w:numId w:val="17"/>
        </w:numPr>
        <w:rPr>
          <w:color w:val="000000"/>
          <w:sz w:val="23"/>
          <w:szCs w:val="23"/>
          <w:lang w:val="en-US"/>
        </w:rPr>
      </w:pPr>
      <w:r w:rsidRPr="00486A4E">
        <w:rPr>
          <w:color w:val="000000"/>
          <w:sz w:val="23"/>
          <w:szCs w:val="23"/>
          <w:lang w:val="en-US"/>
        </w:rPr>
        <w:t xml:space="preserve">11.06.2015: </w:t>
      </w:r>
      <w:r w:rsidRPr="00486A4E">
        <w:rPr>
          <w:b/>
          <w:color w:val="000000"/>
          <w:sz w:val="23"/>
          <w:szCs w:val="23"/>
          <w:lang w:val="en-US"/>
        </w:rPr>
        <w:t>Palermo</w:t>
      </w:r>
      <w:r w:rsidRPr="00486A4E">
        <w:rPr>
          <w:color w:val="000000"/>
          <w:sz w:val="23"/>
          <w:szCs w:val="23"/>
          <w:lang w:val="en-US"/>
        </w:rPr>
        <w:t>: lecture at the Bi-Annual Colloquium of the Italian Association of Comparative Law (AIDC): Teaching comparative law</w:t>
      </w:r>
      <w:r w:rsidRPr="00486A4E">
        <w:rPr>
          <w:color w:val="000000"/>
          <w:sz w:val="23"/>
          <w:szCs w:val="23"/>
          <w:lang w:val="en-US"/>
        </w:rPr>
        <w:br/>
      </w:r>
    </w:p>
    <w:p w:rsidR="000466E3" w:rsidRPr="00486A4E" w:rsidRDefault="000466E3" w:rsidP="001256F8">
      <w:pPr>
        <w:pStyle w:val="StandardWeb"/>
        <w:numPr>
          <w:ilvl w:val="0"/>
          <w:numId w:val="17"/>
        </w:numPr>
        <w:rPr>
          <w:color w:val="000000"/>
          <w:sz w:val="23"/>
          <w:szCs w:val="23"/>
        </w:rPr>
      </w:pPr>
      <w:r w:rsidRPr="00486A4E">
        <w:rPr>
          <w:color w:val="000000"/>
          <w:sz w:val="23"/>
          <w:szCs w:val="23"/>
        </w:rPr>
        <w:t xml:space="preserve">08.05 - 09.05.2015: </w:t>
      </w:r>
      <w:r w:rsidRPr="00486A4E">
        <w:rPr>
          <w:b/>
          <w:color w:val="000000"/>
          <w:sz w:val="23"/>
          <w:szCs w:val="23"/>
        </w:rPr>
        <w:t>Vienna</w:t>
      </w:r>
      <w:r w:rsidRPr="00486A4E">
        <w:rPr>
          <w:color w:val="000000"/>
          <w:sz w:val="23"/>
          <w:szCs w:val="23"/>
        </w:rPr>
        <w:t>: L.L.M Europäisches und Internationales Wirtschaftsrecht, Juridicum, lecture:  "</w:t>
      </w:r>
      <w:r w:rsidRPr="00A50F21">
        <w:rPr>
          <w:i/>
          <w:color w:val="000000"/>
          <w:sz w:val="23"/>
          <w:szCs w:val="23"/>
        </w:rPr>
        <w:t>EU-Grundrechtsschutz</w:t>
      </w:r>
      <w:r w:rsidRPr="00486A4E">
        <w:rPr>
          <w:color w:val="000000"/>
          <w:sz w:val="23"/>
          <w:szCs w:val="23"/>
        </w:rPr>
        <w:t xml:space="preserve">" (EU Fundamental Rights) </w:t>
      </w:r>
      <w:r w:rsidRPr="00486A4E">
        <w:rPr>
          <w:color w:val="000000"/>
          <w:sz w:val="23"/>
          <w:szCs w:val="23"/>
        </w:rPr>
        <w:br/>
      </w:r>
    </w:p>
    <w:p w:rsidR="000466E3" w:rsidRDefault="000466E3" w:rsidP="001256F8">
      <w:pPr>
        <w:pStyle w:val="StandardWeb"/>
        <w:numPr>
          <w:ilvl w:val="0"/>
          <w:numId w:val="17"/>
        </w:numPr>
        <w:spacing w:before="0" w:beforeAutospacing="0" w:after="0" w:afterAutospacing="0"/>
        <w:rPr>
          <w:color w:val="000000"/>
          <w:sz w:val="22"/>
          <w:szCs w:val="22"/>
        </w:rPr>
      </w:pPr>
      <w:r w:rsidRPr="00486A4E">
        <w:rPr>
          <w:color w:val="000000"/>
          <w:sz w:val="23"/>
          <w:szCs w:val="23"/>
        </w:rPr>
        <w:t xml:space="preserve">13.01.2015: </w:t>
      </w:r>
      <w:r w:rsidRPr="00486A4E">
        <w:rPr>
          <w:b/>
          <w:color w:val="000000"/>
          <w:sz w:val="23"/>
          <w:szCs w:val="23"/>
        </w:rPr>
        <w:t>Vienna</w:t>
      </w:r>
      <w:r w:rsidRPr="00486A4E">
        <w:rPr>
          <w:color w:val="000000"/>
          <w:sz w:val="23"/>
          <w:szCs w:val="23"/>
        </w:rPr>
        <w:t>: CIFE (Centre international de formation européenne) EU-course, Figlhaus, lecture: "</w:t>
      </w:r>
      <w:r w:rsidRPr="00486A4E">
        <w:rPr>
          <w:i/>
          <w:color w:val="000000"/>
          <w:sz w:val="23"/>
          <w:szCs w:val="23"/>
        </w:rPr>
        <w:t>Der EuGH und seine Bedeutung in der europäischen Gerichtsbarkeit</w:t>
      </w:r>
      <w:r w:rsidRPr="00486A4E">
        <w:rPr>
          <w:color w:val="000000"/>
          <w:sz w:val="23"/>
          <w:szCs w:val="23"/>
        </w:rPr>
        <w:t>"</w:t>
      </w:r>
      <w:r w:rsidRPr="00486A4E">
        <w:rPr>
          <w:rFonts w:asciiTheme="minorHAnsi" w:hAnsiTheme="minorHAnsi"/>
          <w:color w:val="000000"/>
          <w:sz w:val="22"/>
          <w:szCs w:val="22"/>
        </w:rPr>
        <w:br/>
      </w:r>
    </w:p>
    <w:p w:rsidR="00486A4E" w:rsidRPr="00486A4E" w:rsidRDefault="00486A4E" w:rsidP="00486A4E">
      <w:pPr>
        <w:pStyle w:val="StandardWeb"/>
        <w:spacing w:before="0" w:beforeAutospacing="0" w:after="0" w:afterAutospacing="0"/>
        <w:ind w:left="644"/>
        <w:rPr>
          <w:color w:val="000000"/>
          <w:sz w:val="22"/>
          <w:szCs w:val="22"/>
        </w:rPr>
      </w:pPr>
    </w:p>
    <w:p w:rsidR="00713AB9" w:rsidRPr="00066CA5" w:rsidRDefault="00713AB9" w:rsidP="00066CA5">
      <w:pPr>
        <w:rPr>
          <w:rFonts w:ascii="Bookman Old Style" w:hAnsi="Bookman Old Style"/>
          <w:b/>
          <w:lang w:val="de-AT"/>
        </w:rPr>
      </w:pPr>
    </w:p>
    <w:p w:rsidR="008F16F5" w:rsidRDefault="00126E4C" w:rsidP="00126E4C">
      <w:pPr>
        <w:rPr>
          <w:rFonts w:ascii="Bookman Old Style" w:hAnsi="Bookman Old Style"/>
          <w:b/>
          <w:lang w:val="en-US"/>
        </w:rPr>
      </w:pPr>
      <w:r w:rsidRPr="00126E4C">
        <w:rPr>
          <w:rFonts w:ascii="Bookman Old Style" w:hAnsi="Bookman Old Style"/>
          <w:b/>
          <w:lang w:val="en-US"/>
        </w:rPr>
        <w:t xml:space="preserve">Lecture </w:t>
      </w:r>
      <w:r w:rsidR="000D6B81" w:rsidRPr="00126E4C">
        <w:rPr>
          <w:rFonts w:ascii="Bookman Old Style" w:hAnsi="Bookman Old Style"/>
          <w:b/>
          <w:lang w:val="en-US"/>
        </w:rPr>
        <w:t>2014</w:t>
      </w:r>
      <w:r w:rsidR="00EA4892" w:rsidRPr="00126E4C">
        <w:rPr>
          <w:rFonts w:ascii="Bookman Old Style" w:hAnsi="Bookman Old Style"/>
          <w:b/>
          <w:lang w:val="en-US"/>
        </w:rPr>
        <w:t xml:space="preserve"> </w:t>
      </w:r>
      <w:r w:rsidR="00066CA5">
        <w:rPr>
          <w:rFonts w:ascii="Bookman Old Style" w:hAnsi="Bookman Old Style"/>
          <w:b/>
          <w:lang w:val="en-US"/>
        </w:rPr>
        <w:t>–</w:t>
      </w:r>
      <w:r w:rsidR="00EA4892" w:rsidRPr="00126E4C">
        <w:rPr>
          <w:rFonts w:ascii="Bookman Old Style" w:hAnsi="Bookman Old Style"/>
          <w:b/>
          <w:lang w:val="en-US"/>
        </w:rPr>
        <w:t xml:space="preserve"> 2006</w:t>
      </w:r>
    </w:p>
    <w:p w:rsidR="00066CA5" w:rsidRPr="00126E4C" w:rsidRDefault="00066CA5" w:rsidP="00126E4C">
      <w:pPr>
        <w:rPr>
          <w:rFonts w:ascii="Bookman Old Style" w:hAnsi="Bookman Old Style"/>
          <w:b/>
        </w:rPr>
      </w:pPr>
    </w:p>
    <w:p w:rsidR="00713AB9" w:rsidRDefault="00713AB9" w:rsidP="00713AB9">
      <w:pPr>
        <w:pStyle w:val="Default"/>
        <w:numPr>
          <w:ilvl w:val="0"/>
          <w:numId w:val="10"/>
        </w:numPr>
        <w:rPr>
          <w:sz w:val="23"/>
          <w:szCs w:val="23"/>
          <w:lang w:val="en-US"/>
        </w:rPr>
      </w:pPr>
      <w:r w:rsidRPr="00713AB9">
        <w:rPr>
          <w:sz w:val="23"/>
          <w:szCs w:val="23"/>
          <w:lang w:val="en-US"/>
        </w:rPr>
        <w:t xml:space="preserve">06.11.2014: </w:t>
      </w:r>
      <w:r w:rsidRPr="00713AB9">
        <w:rPr>
          <w:b/>
          <w:bCs/>
          <w:sz w:val="23"/>
          <w:szCs w:val="23"/>
          <w:lang w:val="en-US"/>
        </w:rPr>
        <w:t>Vienna</w:t>
      </w:r>
      <w:r w:rsidRPr="00713AB9">
        <w:rPr>
          <w:sz w:val="23"/>
          <w:szCs w:val="23"/>
          <w:lang w:val="en-US"/>
        </w:rPr>
        <w:t>: Symposium of the Research Centre for European legal development and Reform of Private Law at the Faculty of Law, general topic: "</w:t>
      </w:r>
      <w:r w:rsidRPr="00713AB9">
        <w:rPr>
          <w:i/>
          <w:sz w:val="23"/>
          <w:szCs w:val="23"/>
          <w:lang w:val="en-US"/>
        </w:rPr>
        <w:t>Zur Haftung von Rating-Agenturen - ausgewählte Judikatur nationaler Gerichte</w:t>
      </w:r>
      <w:r>
        <w:rPr>
          <w:sz w:val="23"/>
          <w:szCs w:val="23"/>
          <w:lang w:val="en-US"/>
        </w:rPr>
        <w:t>”</w:t>
      </w:r>
    </w:p>
    <w:p w:rsidR="00713AB9" w:rsidRPr="00713AB9" w:rsidRDefault="00713AB9" w:rsidP="00713AB9">
      <w:pPr>
        <w:pStyle w:val="Default"/>
        <w:ind w:left="720"/>
        <w:rPr>
          <w:sz w:val="23"/>
          <w:szCs w:val="23"/>
          <w:lang w:val="en-US"/>
        </w:rPr>
      </w:pPr>
      <w:r w:rsidRPr="00713AB9">
        <w:rPr>
          <w:sz w:val="23"/>
          <w:szCs w:val="23"/>
          <w:lang w:val="en-US"/>
        </w:rPr>
        <w:t xml:space="preserve"> </w:t>
      </w:r>
    </w:p>
    <w:p w:rsidR="00713AB9" w:rsidRPr="00713AB9" w:rsidRDefault="00713AB9" w:rsidP="00713AB9">
      <w:pPr>
        <w:pStyle w:val="Default"/>
        <w:numPr>
          <w:ilvl w:val="0"/>
          <w:numId w:val="10"/>
        </w:numPr>
        <w:rPr>
          <w:sz w:val="23"/>
          <w:szCs w:val="23"/>
          <w:lang w:val="en-US"/>
        </w:rPr>
      </w:pPr>
      <w:r w:rsidRPr="00713AB9">
        <w:rPr>
          <w:sz w:val="23"/>
          <w:szCs w:val="23"/>
          <w:lang w:val="en-US"/>
        </w:rPr>
        <w:t xml:space="preserve">30.10. - 01.11.2014: </w:t>
      </w:r>
      <w:r w:rsidRPr="00713AB9">
        <w:rPr>
          <w:b/>
          <w:sz w:val="23"/>
          <w:szCs w:val="23"/>
          <w:lang w:val="en-US"/>
        </w:rPr>
        <w:t>Athens</w:t>
      </w:r>
      <w:r w:rsidRPr="00713AB9">
        <w:rPr>
          <w:sz w:val="23"/>
          <w:szCs w:val="23"/>
          <w:lang w:val="en-US"/>
        </w:rPr>
        <w:t xml:space="preserve">: </w:t>
      </w:r>
      <w:r>
        <w:rPr>
          <w:sz w:val="23"/>
          <w:szCs w:val="23"/>
          <w:lang w:val="en-US"/>
        </w:rPr>
        <w:t>l</w:t>
      </w:r>
      <w:r w:rsidRPr="00713AB9">
        <w:rPr>
          <w:sz w:val="23"/>
          <w:szCs w:val="23"/>
          <w:lang w:val="en-US"/>
        </w:rPr>
        <w:t>ecture at the SIPE Congress (Societas Iuris Publici Europaei) „</w:t>
      </w:r>
      <w:r w:rsidRPr="00713AB9">
        <w:rPr>
          <w:i/>
          <w:sz w:val="23"/>
          <w:szCs w:val="23"/>
          <w:lang w:val="en-US"/>
        </w:rPr>
        <w:t>The future of the constitutional state in Europe/ Bodočnost socialne pravne države v Evropi</w:t>
      </w:r>
      <w:r w:rsidRPr="00713AB9">
        <w:rPr>
          <w:sz w:val="23"/>
          <w:szCs w:val="23"/>
          <w:lang w:val="en-US"/>
        </w:rPr>
        <w:t>“</w:t>
      </w:r>
    </w:p>
    <w:p w:rsidR="00713AB9" w:rsidRPr="00713AB9" w:rsidRDefault="00713AB9" w:rsidP="00713AB9">
      <w:pPr>
        <w:ind w:left="360"/>
        <w:rPr>
          <w:sz w:val="23"/>
          <w:szCs w:val="23"/>
          <w:lang w:val="en-US"/>
        </w:rPr>
      </w:pPr>
    </w:p>
    <w:p w:rsidR="0079622A" w:rsidRDefault="00713AB9" w:rsidP="0079622A">
      <w:pPr>
        <w:pStyle w:val="Default"/>
        <w:numPr>
          <w:ilvl w:val="0"/>
          <w:numId w:val="10"/>
        </w:numPr>
        <w:rPr>
          <w:sz w:val="23"/>
          <w:szCs w:val="23"/>
          <w:lang w:val="en-US"/>
        </w:rPr>
      </w:pPr>
      <w:r w:rsidRPr="0079622A">
        <w:rPr>
          <w:sz w:val="23"/>
          <w:szCs w:val="23"/>
          <w:lang w:val="en-US"/>
        </w:rPr>
        <w:t xml:space="preserve">21.10. - 23.10.2014: </w:t>
      </w:r>
      <w:r w:rsidRPr="0079622A">
        <w:rPr>
          <w:b/>
          <w:sz w:val="23"/>
          <w:szCs w:val="23"/>
          <w:lang w:val="en-US"/>
        </w:rPr>
        <w:t>Budapest</w:t>
      </w:r>
      <w:r w:rsidRPr="0079622A">
        <w:rPr>
          <w:sz w:val="23"/>
          <w:szCs w:val="23"/>
          <w:lang w:val="en-US"/>
        </w:rPr>
        <w:t>: lecture on: „</w:t>
      </w:r>
      <w:r w:rsidRPr="0079622A">
        <w:rPr>
          <w:i/>
          <w:sz w:val="23"/>
          <w:szCs w:val="23"/>
          <w:lang w:val="en-US"/>
        </w:rPr>
        <w:t>The influence of German law at the jurisdiction of the</w:t>
      </w:r>
      <w:r w:rsidR="0079622A" w:rsidRPr="0079622A">
        <w:rPr>
          <w:i/>
          <w:sz w:val="23"/>
          <w:szCs w:val="23"/>
          <w:lang w:val="en-US"/>
        </w:rPr>
        <w:t xml:space="preserve"> ECJ (and its relevance for Central Europe)/ </w:t>
      </w:r>
      <w:r w:rsidRPr="0079622A">
        <w:rPr>
          <w:i/>
          <w:sz w:val="23"/>
          <w:szCs w:val="23"/>
          <w:lang w:val="en-US"/>
        </w:rPr>
        <w:t>Einfluss des deutschen Rechts auf die Rechtsprechung des EuGHs (und die Bedeutung für Mitteleuropa)</w:t>
      </w:r>
      <w:r w:rsidR="0079622A" w:rsidRPr="0079622A">
        <w:rPr>
          <w:sz w:val="23"/>
          <w:szCs w:val="23"/>
          <w:lang w:val="en-US"/>
        </w:rPr>
        <w:t>“ at the congress</w:t>
      </w:r>
      <w:r w:rsidR="0079622A">
        <w:rPr>
          <w:sz w:val="23"/>
          <w:szCs w:val="23"/>
          <w:lang w:val="en-US"/>
        </w:rPr>
        <w:t xml:space="preserve"> </w:t>
      </w:r>
      <w:r w:rsidRPr="0079622A">
        <w:rPr>
          <w:sz w:val="23"/>
          <w:szCs w:val="23"/>
          <w:lang w:val="en-US"/>
        </w:rPr>
        <w:t>"Der Einfluss des deutsche</w:t>
      </w:r>
      <w:r w:rsidR="0079622A">
        <w:rPr>
          <w:sz w:val="23"/>
          <w:szCs w:val="23"/>
          <w:lang w:val="en-US"/>
        </w:rPr>
        <w:t>n Rechtsdenkens in Mitteleuropa”</w:t>
      </w:r>
      <w:r w:rsidRPr="0079622A">
        <w:rPr>
          <w:sz w:val="23"/>
          <w:szCs w:val="23"/>
          <w:lang w:val="en-US"/>
        </w:rPr>
        <w:t xml:space="preserve"> </w:t>
      </w:r>
      <w:r w:rsidR="0079622A" w:rsidRPr="0079622A">
        <w:rPr>
          <w:sz w:val="23"/>
          <w:szCs w:val="23"/>
          <w:lang w:val="en-US"/>
        </w:rPr>
        <w:t xml:space="preserve">at the </w:t>
      </w:r>
      <w:r w:rsidR="0079622A">
        <w:rPr>
          <w:sz w:val="23"/>
          <w:szCs w:val="23"/>
          <w:lang w:val="en-US"/>
        </w:rPr>
        <w:t xml:space="preserve">Andrassy Gyula german </w:t>
      </w:r>
      <w:r w:rsidR="0079622A" w:rsidRPr="0079622A">
        <w:rPr>
          <w:sz w:val="23"/>
          <w:szCs w:val="23"/>
          <w:lang w:val="en-US"/>
        </w:rPr>
        <w:t>University of Budapest</w:t>
      </w:r>
    </w:p>
    <w:p w:rsidR="0079622A" w:rsidRPr="0079622A" w:rsidRDefault="0079622A" w:rsidP="0079622A">
      <w:pPr>
        <w:ind w:left="360"/>
        <w:rPr>
          <w:sz w:val="23"/>
          <w:szCs w:val="23"/>
          <w:lang w:val="en-US"/>
        </w:rPr>
      </w:pPr>
    </w:p>
    <w:p w:rsidR="0079622A" w:rsidRPr="0079622A" w:rsidRDefault="0079622A" w:rsidP="0079622A">
      <w:pPr>
        <w:pStyle w:val="Default"/>
        <w:numPr>
          <w:ilvl w:val="0"/>
          <w:numId w:val="10"/>
        </w:numPr>
        <w:rPr>
          <w:sz w:val="23"/>
          <w:szCs w:val="23"/>
          <w:lang w:val="en-US"/>
        </w:rPr>
      </w:pPr>
      <w:r w:rsidRPr="0079622A">
        <w:rPr>
          <w:sz w:val="23"/>
          <w:szCs w:val="23"/>
          <w:lang w:val="en-US"/>
        </w:rPr>
        <w:t xml:space="preserve">24.09 - 26.09.2014: </w:t>
      </w:r>
      <w:r w:rsidRPr="0079622A">
        <w:rPr>
          <w:b/>
          <w:sz w:val="23"/>
          <w:szCs w:val="23"/>
          <w:lang w:val="en-US"/>
        </w:rPr>
        <w:t>Zagreb</w:t>
      </w:r>
      <w:r w:rsidRPr="0079622A">
        <w:rPr>
          <w:sz w:val="23"/>
          <w:szCs w:val="23"/>
          <w:lang w:val="en-US"/>
        </w:rPr>
        <w:t xml:space="preserve">:  European </w:t>
      </w:r>
      <w:r>
        <w:rPr>
          <w:sz w:val="23"/>
          <w:szCs w:val="23"/>
          <w:lang w:val="en-US"/>
        </w:rPr>
        <w:t>Law Institute (ELI) – conference</w:t>
      </w:r>
    </w:p>
    <w:p w:rsidR="0079622A" w:rsidRPr="0079622A" w:rsidRDefault="0079622A" w:rsidP="00713AB9">
      <w:pPr>
        <w:ind w:left="360"/>
        <w:rPr>
          <w:sz w:val="23"/>
          <w:szCs w:val="23"/>
          <w:lang w:val="en-US"/>
        </w:rPr>
      </w:pPr>
    </w:p>
    <w:p w:rsidR="0079622A" w:rsidRPr="003A7202" w:rsidRDefault="0079622A" w:rsidP="0079622A">
      <w:pPr>
        <w:pStyle w:val="Default"/>
        <w:numPr>
          <w:ilvl w:val="0"/>
          <w:numId w:val="10"/>
        </w:numPr>
        <w:rPr>
          <w:sz w:val="23"/>
          <w:szCs w:val="23"/>
          <w:lang w:val="en-US"/>
        </w:rPr>
      </w:pPr>
      <w:r w:rsidRPr="003A7202">
        <w:rPr>
          <w:sz w:val="23"/>
          <w:szCs w:val="23"/>
          <w:lang w:val="en-US"/>
        </w:rPr>
        <w:t xml:space="preserve">18.08.2014: </w:t>
      </w:r>
      <w:r w:rsidRPr="003A7202">
        <w:rPr>
          <w:b/>
          <w:sz w:val="23"/>
          <w:szCs w:val="23"/>
          <w:lang w:val="en-US"/>
        </w:rPr>
        <w:t>Alpbach</w:t>
      </w:r>
      <w:r w:rsidRPr="003A7202">
        <w:rPr>
          <w:sz w:val="23"/>
          <w:szCs w:val="23"/>
          <w:lang w:val="en-US"/>
        </w:rPr>
        <w:t xml:space="preserve">: Speech: </w:t>
      </w:r>
      <w:r>
        <w:rPr>
          <w:sz w:val="23"/>
          <w:szCs w:val="23"/>
          <w:lang w:val="en-US"/>
        </w:rPr>
        <w:t>“</w:t>
      </w:r>
      <w:r w:rsidRPr="003A7202">
        <w:rPr>
          <w:i/>
          <w:sz w:val="23"/>
          <w:szCs w:val="23"/>
          <w:lang w:val="en-US"/>
        </w:rPr>
        <w:t>Rechtsschutz in der EU; Grundrechte</w:t>
      </w:r>
      <w:r>
        <w:rPr>
          <w:i/>
          <w:sz w:val="23"/>
          <w:szCs w:val="23"/>
          <w:lang w:val="en-US"/>
        </w:rPr>
        <w:t>”</w:t>
      </w:r>
      <w:r w:rsidRPr="003A7202">
        <w:rPr>
          <w:sz w:val="23"/>
          <w:szCs w:val="23"/>
          <w:lang w:val="en-US"/>
        </w:rPr>
        <w:t xml:space="preserve"> as part of the University course  “European Law” </w:t>
      </w:r>
    </w:p>
    <w:p w:rsidR="0079622A" w:rsidRDefault="0079622A" w:rsidP="0079622A">
      <w:pPr>
        <w:pStyle w:val="Default"/>
        <w:ind w:left="720"/>
        <w:rPr>
          <w:sz w:val="23"/>
          <w:szCs w:val="23"/>
          <w:lang w:val="en-US"/>
        </w:rPr>
      </w:pPr>
    </w:p>
    <w:p w:rsidR="0079622A" w:rsidRPr="003A7202" w:rsidRDefault="0079622A" w:rsidP="0079622A">
      <w:pPr>
        <w:pStyle w:val="Default"/>
        <w:numPr>
          <w:ilvl w:val="0"/>
          <w:numId w:val="10"/>
        </w:numPr>
        <w:rPr>
          <w:sz w:val="23"/>
          <w:szCs w:val="23"/>
          <w:lang w:val="en-US"/>
        </w:rPr>
      </w:pPr>
      <w:r w:rsidRPr="003A7202">
        <w:rPr>
          <w:sz w:val="23"/>
          <w:szCs w:val="23"/>
          <w:lang w:val="en-US"/>
        </w:rPr>
        <w:t xml:space="preserve">20.-27.07.2014: </w:t>
      </w:r>
      <w:r w:rsidRPr="003A7202">
        <w:rPr>
          <w:b/>
          <w:bCs/>
          <w:sz w:val="23"/>
          <w:szCs w:val="23"/>
          <w:lang w:val="en-US"/>
        </w:rPr>
        <w:t>Vienna</w:t>
      </w:r>
      <w:r w:rsidRPr="003A7202">
        <w:rPr>
          <w:sz w:val="23"/>
          <w:szCs w:val="23"/>
          <w:lang w:val="en-US"/>
        </w:rPr>
        <w:t>: IACL: Congrès international de droit comparé: General reporter: „</w:t>
      </w:r>
      <w:r w:rsidRPr="003A7202">
        <w:rPr>
          <w:i/>
          <w:iCs/>
          <w:sz w:val="23"/>
          <w:szCs w:val="23"/>
          <w:lang w:val="en-US"/>
        </w:rPr>
        <w:t>The influence of human rights and basic rights in private law</w:t>
      </w:r>
      <w:r w:rsidRPr="003A7202">
        <w:rPr>
          <w:sz w:val="23"/>
          <w:szCs w:val="23"/>
          <w:lang w:val="en-US"/>
        </w:rPr>
        <w:t xml:space="preserve">“ </w:t>
      </w:r>
    </w:p>
    <w:p w:rsidR="0079622A" w:rsidRDefault="0079622A" w:rsidP="0079622A">
      <w:pPr>
        <w:pStyle w:val="Default"/>
        <w:ind w:left="720"/>
        <w:rPr>
          <w:sz w:val="23"/>
          <w:szCs w:val="23"/>
          <w:lang w:val="en-US"/>
        </w:rPr>
      </w:pPr>
    </w:p>
    <w:p w:rsidR="0079622A" w:rsidRPr="003A7202" w:rsidRDefault="0079622A" w:rsidP="0079622A">
      <w:pPr>
        <w:pStyle w:val="StandardWeb"/>
        <w:numPr>
          <w:ilvl w:val="0"/>
          <w:numId w:val="10"/>
        </w:numPr>
        <w:spacing w:before="0" w:beforeAutospacing="0" w:after="0" w:afterAutospacing="0"/>
        <w:rPr>
          <w:color w:val="000000"/>
          <w:sz w:val="23"/>
          <w:szCs w:val="23"/>
          <w:lang w:val="en-US"/>
        </w:rPr>
      </w:pPr>
      <w:r w:rsidRPr="003A7202">
        <w:rPr>
          <w:bCs/>
          <w:color w:val="000000"/>
          <w:sz w:val="23"/>
          <w:szCs w:val="23"/>
          <w:lang w:val="en-US"/>
        </w:rPr>
        <w:t xml:space="preserve">17.-18.07.2014: </w:t>
      </w:r>
      <w:r w:rsidRPr="003A7202">
        <w:rPr>
          <w:b/>
          <w:bCs/>
          <w:color w:val="000000"/>
          <w:sz w:val="23"/>
          <w:szCs w:val="23"/>
          <w:lang w:val="en-US"/>
        </w:rPr>
        <w:t>Strobl</w:t>
      </w:r>
      <w:r w:rsidRPr="003A7202">
        <w:rPr>
          <w:bCs/>
          <w:color w:val="000000"/>
          <w:sz w:val="23"/>
          <w:szCs w:val="23"/>
          <w:lang w:val="en-US"/>
        </w:rPr>
        <w:t xml:space="preserve">: Speech: </w:t>
      </w:r>
      <w:r>
        <w:rPr>
          <w:bCs/>
          <w:color w:val="000000"/>
          <w:sz w:val="23"/>
          <w:szCs w:val="23"/>
          <w:lang w:val="en-US"/>
        </w:rPr>
        <w:t>“</w:t>
      </w:r>
      <w:r w:rsidRPr="003A7202">
        <w:rPr>
          <w:bCs/>
          <w:i/>
          <w:iCs/>
          <w:color w:val="000000"/>
          <w:sz w:val="23"/>
          <w:szCs w:val="23"/>
          <w:lang w:val="en-US"/>
        </w:rPr>
        <w:t xml:space="preserve">The Impact of the ECJ on the Evolution of EU Private Law, </w:t>
      </w:r>
      <w:r w:rsidRPr="003A7202">
        <w:rPr>
          <w:bCs/>
          <w:iCs/>
          <w:color w:val="000000"/>
          <w:sz w:val="23"/>
          <w:szCs w:val="23"/>
          <w:lang w:val="en-US"/>
        </w:rPr>
        <w:t>Course</w:t>
      </w:r>
      <w:r>
        <w:rPr>
          <w:bCs/>
          <w:iCs/>
          <w:color w:val="000000"/>
          <w:sz w:val="23"/>
          <w:szCs w:val="23"/>
          <w:lang w:val="en-US"/>
        </w:rPr>
        <w:t>”</w:t>
      </w:r>
      <w:r w:rsidRPr="003A7202">
        <w:rPr>
          <w:bCs/>
          <w:iCs/>
          <w:color w:val="000000"/>
          <w:sz w:val="23"/>
          <w:szCs w:val="23"/>
          <w:lang w:val="en-US"/>
        </w:rPr>
        <w:t xml:space="preserve">: </w:t>
      </w:r>
      <w:r w:rsidRPr="003A7202">
        <w:rPr>
          <w:bCs/>
          <w:color w:val="000000"/>
          <w:sz w:val="23"/>
          <w:szCs w:val="23"/>
          <w:lang w:val="en-US"/>
        </w:rPr>
        <w:t>“European Private Law - The Civilian Tradition” as part of the Sommerhochschule of the University of Vienna in Strobl</w:t>
      </w:r>
    </w:p>
    <w:p w:rsidR="0079622A" w:rsidRDefault="0079622A" w:rsidP="0079622A">
      <w:pPr>
        <w:pStyle w:val="Default"/>
        <w:ind w:left="720"/>
        <w:rPr>
          <w:sz w:val="23"/>
          <w:szCs w:val="23"/>
          <w:lang w:val="en-US"/>
        </w:rPr>
      </w:pPr>
    </w:p>
    <w:p w:rsidR="0079622A" w:rsidRPr="003A7202" w:rsidRDefault="0079622A" w:rsidP="0079622A">
      <w:pPr>
        <w:pStyle w:val="StandardWeb"/>
        <w:numPr>
          <w:ilvl w:val="0"/>
          <w:numId w:val="10"/>
        </w:numPr>
        <w:spacing w:before="0" w:beforeAutospacing="0" w:after="0" w:afterAutospacing="0"/>
        <w:rPr>
          <w:color w:val="000000"/>
          <w:sz w:val="23"/>
          <w:szCs w:val="23"/>
          <w:lang w:val="en-US"/>
        </w:rPr>
      </w:pPr>
      <w:r w:rsidRPr="003A7202">
        <w:rPr>
          <w:color w:val="000000"/>
          <w:sz w:val="23"/>
          <w:szCs w:val="23"/>
          <w:lang w:val="en-US"/>
        </w:rPr>
        <w:t xml:space="preserve">30.06.-12.07.2014: </w:t>
      </w:r>
      <w:r w:rsidRPr="003A7202">
        <w:rPr>
          <w:b/>
          <w:color w:val="000000"/>
          <w:sz w:val="23"/>
          <w:szCs w:val="23"/>
          <w:lang w:val="en-US"/>
        </w:rPr>
        <w:t>Salzburg</w:t>
      </w:r>
      <w:r w:rsidRPr="003A7202">
        <w:rPr>
          <w:color w:val="000000"/>
          <w:sz w:val="23"/>
          <w:szCs w:val="23"/>
          <w:lang w:val="en-US"/>
        </w:rPr>
        <w:t>: Speech on the 4</w:t>
      </w:r>
      <w:r w:rsidRPr="003A7202">
        <w:rPr>
          <w:color w:val="000000"/>
          <w:sz w:val="23"/>
          <w:szCs w:val="23"/>
          <w:vertAlign w:val="superscript"/>
          <w:lang w:val="en-US"/>
        </w:rPr>
        <w:t>th</w:t>
      </w:r>
      <w:r w:rsidRPr="003A7202">
        <w:rPr>
          <w:color w:val="000000"/>
          <w:sz w:val="23"/>
          <w:szCs w:val="23"/>
          <w:lang w:val="en-US"/>
        </w:rPr>
        <w:t xml:space="preserve"> of July: </w:t>
      </w:r>
      <w:r>
        <w:rPr>
          <w:color w:val="000000"/>
          <w:sz w:val="23"/>
          <w:szCs w:val="23"/>
          <w:lang w:val="en-US"/>
        </w:rPr>
        <w:t>“</w:t>
      </w:r>
      <w:r w:rsidRPr="003A7202">
        <w:rPr>
          <w:bCs/>
          <w:i/>
          <w:iCs/>
          <w:color w:val="000000"/>
          <w:sz w:val="23"/>
          <w:szCs w:val="23"/>
          <w:lang w:val="en-US"/>
        </w:rPr>
        <w:t>European Private Law and the Case Law of the ECJ</w:t>
      </w:r>
      <w:r>
        <w:rPr>
          <w:bCs/>
          <w:i/>
          <w:iCs/>
          <w:color w:val="000000"/>
          <w:sz w:val="23"/>
          <w:szCs w:val="23"/>
          <w:lang w:val="en-US"/>
        </w:rPr>
        <w:t>”</w:t>
      </w:r>
      <w:r w:rsidRPr="003A7202">
        <w:rPr>
          <w:bCs/>
          <w:i/>
          <w:iCs/>
          <w:color w:val="000000"/>
          <w:sz w:val="23"/>
          <w:szCs w:val="23"/>
          <w:lang w:val="en-US"/>
        </w:rPr>
        <w:t xml:space="preserve"> </w:t>
      </w:r>
      <w:r w:rsidRPr="003A7202">
        <w:rPr>
          <w:bCs/>
          <w:iCs/>
          <w:color w:val="000000"/>
          <w:sz w:val="23"/>
          <w:szCs w:val="23"/>
          <w:lang w:val="en-US"/>
        </w:rPr>
        <w:t>as part of the 15</w:t>
      </w:r>
      <w:r w:rsidRPr="003A7202">
        <w:rPr>
          <w:bCs/>
          <w:iCs/>
          <w:color w:val="000000"/>
          <w:sz w:val="23"/>
          <w:szCs w:val="23"/>
          <w:vertAlign w:val="superscript"/>
          <w:lang w:val="en-US"/>
        </w:rPr>
        <w:t>th</w:t>
      </w:r>
      <w:r w:rsidRPr="003A7202">
        <w:rPr>
          <w:bCs/>
          <w:iCs/>
          <w:color w:val="000000"/>
          <w:sz w:val="23"/>
          <w:szCs w:val="23"/>
          <w:lang w:val="en-US"/>
        </w:rPr>
        <w:t xml:space="preserve"> Summer School of the University of Salzburg “European Private Law”</w:t>
      </w:r>
    </w:p>
    <w:p w:rsidR="0079622A" w:rsidRDefault="0079622A" w:rsidP="0079622A">
      <w:pPr>
        <w:pStyle w:val="Default"/>
        <w:ind w:left="720"/>
        <w:rPr>
          <w:sz w:val="23"/>
          <w:szCs w:val="23"/>
          <w:lang w:val="en-US"/>
        </w:rPr>
      </w:pPr>
    </w:p>
    <w:p w:rsidR="0079622A" w:rsidRPr="0079622A" w:rsidRDefault="0079622A" w:rsidP="0079622A">
      <w:pPr>
        <w:pStyle w:val="Listenabsatz"/>
        <w:numPr>
          <w:ilvl w:val="0"/>
          <w:numId w:val="10"/>
        </w:numPr>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t xml:space="preserve">27.06.2014: </w:t>
      </w:r>
      <w:r w:rsidRPr="0079622A">
        <w:rPr>
          <w:rFonts w:ascii="Times New Roman" w:hAnsi="Times New Roman" w:cs="Times New Roman"/>
          <w:b/>
          <w:color w:val="000000"/>
          <w:sz w:val="23"/>
          <w:szCs w:val="23"/>
          <w:lang w:val="en-US"/>
        </w:rPr>
        <w:t>Paris</w:t>
      </w:r>
      <w:r w:rsidRPr="0079622A">
        <w:rPr>
          <w:rFonts w:ascii="Times New Roman" w:hAnsi="Times New Roman" w:cs="Times New Roman"/>
          <w:color w:val="000000"/>
          <w:sz w:val="23"/>
          <w:szCs w:val="23"/>
          <w:lang w:val="en-US"/>
        </w:rPr>
        <w:t xml:space="preserve">: Meeting of the board of editors of the European Journal of Commercial Contract Law (EJCCL) </w:t>
      </w:r>
    </w:p>
    <w:p w:rsidR="0079622A" w:rsidRPr="003A7202" w:rsidRDefault="0079622A" w:rsidP="0079622A">
      <w:pPr>
        <w:pStyle w:val="StandardWeb"/>
        <w:numPr>
          <w:ilvl w:val="0"/>
          <w:numId w:val="10"/>
        </w:numPr>
        <w:spacing w:before="0" w:beforeAutospacing="0" w:after="0" w:afterAutospacing="0"/>
        <w:rPr>
          <w:i/>
          <w:color w:val="000000"/>
          <w:sz w:val="23"/>
          <w:szCs w:val="23"/>
          <w:lang w:val="en-US"/>
        </w:rPr>
      </w:pPr>
      <w:r w:rsidRPr="003A7202">
        <w:rPr>
          <w:color w:val="000000"/>
          <w:sz w:val="23"/>
          <w:szCs w:val="23"/>
          <w:lang w:val="en-US"/>
        </w:rPr>
        <w:t xml:space="preserve">13.06.2014: </w:t>
      </w:r>
      <w:r w:rsidRPr="003A7202">
        <w:rPr>
          <w:b/>
          <w:color w:val="000000"/>
          <w:sz w:val="23"/>
          <w:szCs w:val="23"/>
          <w:lang w:val="en-US"/>
        </w:rPr>
        <w:t>Luxembourg</w:t>
      </w:r>
      <w:r w:rsidRPr="003A7202">
        <w:rPr>
          <w:color w:val="000000"/>
          <w:sz w:val="23"/>
          <w:szCs w:val="23"/>
          <w:lang w:val="en-US"/>
        </w:rPr>
        <w:t xml:space="preserve">: Conference SECOLA “The European Court of Justice as “Creator” of European Contract Law”, Speech: </w:t>
      </w:r>
      <w:r>
        <w:rPr>
          <w:color w:val="000000"/>
          <w:sz w:val="23"/>
          <w:szCs w:val="23"/>
          <w:lang w:val="en-US"/>
        </w:rPr>
        <w:t>“</w:t>
      </w:r>
      <w:r w:rsidRPr="003A7202">
        <w:rPr>
          <w:i/>
          <w:color w:val="000000"/>
          <w:sz w:val="23"/>
          <w:szCs w:val="23"/>
          <w:lang w:val="en-US"/>
        </w:rPr>
        <w:t>Creating Innovative Remedies- influence of the ECJ</w:t>
      </w:r>
      <w:r>
        <w:rPr>
          <w:i/>
          <w:color w:val="000000"/>
          <w:sz w:val="23"/>
          <w:szCs w:val="23"/>
          <w:lang w:val="en-US"/>
        </w:rPr>
        <w:t>”</w:t>
      </w:r>
    </w:p>
    <w:p w:rsidR="0079622A" w:rsidRDefault="0079622A" w:rsidP="0079622A">
      <w:pPr>
        <w:pStyle w:val="Default"/>
        <w:ind w:left="720"/>
        <w:rPr>
          <w:sz w:val="23"/>
          <w:szCs w:val="23"/>
          <w:lang w:val="en-US"/>
        </w:rPr>
      </w:pPr>
    </w:p>
    <w:p w:rsidR="0079622A" w:rsidRPr="00A81CCA" w:rsidRDefault="0079622A" w:rsidP="0079622A">
      <w:pPr>
        <w:pStyle w:val="StandardWeb"/>
        <w:numPr>
          <w:ilvl w:val="0"/>
          <w:numId w:val="10"/>
        </w:numPr>
        <w:spacing w:before="0" w:beforeAutospacing="0" w:after="0" w:afterAutospacing="0"/>
        <w:rPr>
          <w:color w:val="000000"/>
          <w:sz w:val="23"/>
          <w:szCs w:val="23"/>
          <w:lang w:val="fr-FR"/>
        </w:rPr>
      </w:pPr>
      <w:r w:rsidRPr="00A81CCA">
        <w:rPr>
          <w:bCs/>
          <w:color w:val="000000"/>
          <w:sz w:val="23"/>
          <w:szCs w:val="23"/>
          <w:lang w:val="fr-FR"/>
        </w:rPr>
        <w:t xml:space="preserve">28.-31.05.2014: </w:t>
      </w:r>
      <w:r w:rsidRPr="00A81CCA">
        <w:rPr>
          <w:b/>
          <w:bCs/>
          <w:color w:val="000000"/>
          <w:sz w:val="23"/>
          <w:szCs w:val="23"/>
          <w:lang w:val="fr-FR"/>
        </w:rPr>
        <w:t>Copenhagen</w:t>
      </w:r>
      <w:r w:rsidRPr="00A81CCA">
        <w:rPr>
          <w:bCs/>
          <w:color w:val="000000"/>
          <w:sz w:val="23"/>
          <w:szCs w:val="23"/>
          <w:lang w:val="fr-FR"/>
        </w:rPr>
        <w:t>: Fédération Internationale pour le Droit Européen (FIDE)-Congress, Topic: “</w:t>
      </w:r>
      <w:r w:rsidRPr="00A81CCA">
        <w:rPr>
          <w:bCs/>
          <w:i/>
          <w:color w:val="000000"/>
          <w:sz w:val="23"/>
          <w:szCs w:val="23"/>
          <w:lang w:val="fr-FR"/>
        </w:rPr>
        <w:t>Union citizenship</w:t>
      </w:r>
      <w:r w:rsidRPr="00A81CCA">
        <w:rPr>
          <w:bCs/>
          <w:color w:val="000000"/>
          <w:sz w:val="23"/>
          <w:szCs w:val="23"/>
          <w:lang w:val="fr-FR"/>
        </w:rPr>
        <w:t>”, national reporter (Slovenia)</w:t>
      </w:r>
    </w:p>
    <w:p w:rsidR="0079622A" w:rsidRPr="00A81CCA" w:rsidRDefault="0079622A" w:rsidP="0079622A">
      <w:pPr>
        <w:pStyle w:val="Default"/>
        <w:ind w:left="720"/>
        <w:rPr>
          <w:sz w:val="23"/>
          <w:szCs w:val="23"/>
          <w:lang w:val="fr-FR"/>
        </w:rPr>
      </w:pPr>
    </w:p>
    <w:p w:rsidR="0079622A" w:rsidRPr="00A81CCA" w:rsidRDefault="0079622A" w:rsidP="0079622A">
      <w:pPr>
        <w:numPr>
          <w:ilvl w:val="0"/>
          <w:numId w:val="10"/>
        </w:numPr>
        <w:rPr>
          <w:b/>
          <w:i/>
          <w:sz w:val="23"/>
          <w:szCs w:val="23"/>
          <w:lang w:val="fr-FR"/>
        </w:rPr>
      </w:pPr>
      <w:r w:rsidRPr="00A81CCA">
        <w:rPr>
          <w:sz w:val="23"/>
          <w:szCs w:val="23"/>
          <w:lang w:val="fr-FR"/>
        </w:rPr>
        <w:t xml:space="preserve">05.05.2014: </w:t>
      </w:r>
      <w:r w:rsidRPr="00A81CCA">
        <w:rPr>
          <w:b/>
          <w:sz w:val="23"/>
          <w:szCs w:val="23"/>
          <w:lang w:val="fr-FR"/>
        </w:rPr>
        <w:t>Vienna</w:t>
      </w:r>
      <w:r w:rsidRPr="00A81CCA">
        <w:rPr>
          <w:sz w:val="23"/>
          <w:szCs w:val="23"/>
          <w:lang w:val="fr-FR"/>
        </w:rPr>
        <w:t>: Speech:</w:t>
      </w:r>
      <w:r w:rsidRPr="00A81CCA">
        <w:rPr>
          <w:i/>
          <w:sz w:val="23"/>
          <w:szCs w:val="23"/>
          <w:lang w:val="fr-FR"/>
        </w:rPr>
        <w:t xml:space="preserve"> “Rechtliche Perspektiven: Bedeutung der Erweiterung für das Europarecht und Rechtsicherheit in der EU” </w:t>
      </w:r>
      <w:r w:rsidRPr="00A81CCA">
        <w:rPr>
          <w:sz w:val="23"/>
          <w:szCs w:val="23"/>
          <w:lang w:val="fr-FR"/>
        </w:rPr>
        <w:t>as part of the Inter-departmental Workshop: „EU Enlargement 2004, 10 Years after: Politics and Law“ at the  Aula of the Campus of the University of Vienna</w:t>
      </w:r>
    </w:p>
    <w:p w:rsidR="0079622A" w:rsidRPr="00A81CCA" w:rsidRDefault="0079622A" w:rsidP="0079622A">
      <w:pPr>
        <w:pStyle w:val="Default"/>
        <w:ind w:left="720"/>
        <w:rPr>
          <w:sz w:val="23"/>
          <w:szCs w:val="23"/>
          <w:lang w:val="fr-FR"/>
        </w:rPr>
      </w:pPr>
    </w:p>
    <w:p w:rsidR="0079622A" w:rsidRPr="0079622A" w:rsidRDefault="003A7202" w:rsidP="0079622A">
      <w:pPr>
        <w:pStyle w:val="Default"/>
        <w:numPr>
          <w:ilvl w:val="0"/>
          <w:numId w:val="10"/>
        </w:numPr>
        <w:rPr>
          <w:sz w:val="23"/>
          <w:szCs w:val="23"/>
          <w:lang w:val="en-US"/>
        </w:rPr>
      </w:pPr>
      <w:r w:rsidRPr="003A7202">
        <w:rPr>
          <w:sz w:val="23"/>
          <w:szCs w:val="23"/>
          <w:lang w:val="en-US"/>
        </w:rPr>
        <w:t>15.04.</w:t>
      </w:r>
      <w:r w:rsidR="00D0350F" w:rsidRPr="003A7202">
        <w:rPr>
          <w:sz w:val="23"/>
          <w:szCs w:val="23"/>
          <w:lang w:val="en-US"/>
        </w:rPr>
        <w:t xml:space="preserve">2014: </w:t>
      </w:r>
      <w:r w:rsidR="00D0350F" w:rsidRPr="003A7202">
        <w:rPr>
          <w:b/>
          <w:bCs/>
          <w:sz w:val="23"/>
          <w:szCs w:val="23"/>
          <w:lang w:val="en-US"/>
        </w:rPr>
        <w:t>Ferrara</w:t>
      </w:r>
      <w:r w:rsidR="00D0350F" w:rsidRPr="003A7202">
        <w:rPr>
          <w:sz w:val="23"/>
          <w:szCs w:val="23"/>
          <w:lang w:val="en-US"/>
        </w:rPr>
        <w:t xml:space="preserve">: Universitá degli Studi di Ferrara, Guest speech: </w:t>
      </w:r>
      <w:r w:rsidR="00A50F21">
        <w:rPr>
          <w:sz w:val="23"/>
          <w:szCs w:val="23"/>
          <w:lang w:val="en-US"/>
        </w:rPr>
        <w:t>“</w:t>
      </w:r>
      <w:r w:rsidR="00D0350F" w:rsidRPr="003A7202">
        <w:rPr>
          <w:i/>
          <w:iCs/>
          <w:sz w:val="23"/>
          <w:szCs w:val="23"/>
          <w:lang w:val="en-US"/>
        </w:rPr>
        <w:t>European Private Law and Case Law of</w:t>
      </w:r>
      <w:r w:rsidR="0007347C" w:rsidRPr="003A7202">
        <w:rPr>
          <w:i/>
          <w:iCs/>
          <w:sz w:val="23"/>
          <w:szCs w:val="23"/>
          <w:lang w:val="en-US"/>
        </w:rPr>
        <w:t xml:space="preserve"> the European Court of Justice</w:t>
      </w:r>
      <w:r w:rsidR="0079622A">
        <w:rPr>
          <w:i/>
          <w:iCs/>
          <w:sz w:val="23"/>
          <w:szCs w:val="23"/>
          <w:lang w:val="en-US"/>
        </w:rPr>
        <w:t xml:space="preserve">” </w:t>
      </w:r>
    </w:p>
    <w:p w:rsidR="0079622A" w:rsidRDefault="0079622A" w:rsidP="0079622A">
      <w:pPr>
        <w:pStyle w:val="Listenabsatz"/>
        <w:rPr>
          <w:sz w:val="23"/>
          <w:szCs w:val="23"/>
          <w:lang w:val="en-US"/>
        </w:rPr>
      </w:pPr>
    </w:p>
    <w:p w:rsidR="00F87574" w:rsidRDefault="0079622A" w:rsidP="00F87574">
      <w:pPr>
        <w:pStyle w:val="Default"/>
        <w:numPr>
          <w:ilvl w:val="0"/>
          <w:numId w:val="10"/>
        </w:numPr>
        <w:rPr>
          <w:sz w:val="23"/>
          <w:szCs w:val="23"/>
          <w:lang w:val="en-US"/>
        </w:rPr>
      </w:pPr>
      <w:r w:rsidRPr="0079622A">
        <w:rPr>
          <w:sz w:val="23"/>
          <w:szCs w:val="23"/>
          <w:lang w:val="en-US"/>
        </w:rPr>
        <w:lastRenderedPageBreak/>
        <w:t xml:space="preserve">14.04.2014: </w:t>
      </w:r>
      <w:r w:rsidRPr="00F87574">
        <w:rPr>
          <w:b/>
          <w:sz w:val="23"/>
          <w:szCs w:val="23"/>
          <w:lang w:val="en-US"/>
        </w:rPr>
        <w:t>Ljubljana</w:t>
      </w:r>
      <w:r w:rsidRPr="0079622A">
        <w:rPr>
          <w:sz w:val="23"/>
          <w:szCs w:val="23"/>
          <w:lang w:val="en-US"/>
        </w:rPr>
        <w:t>: European Law Institute (ELI) - Slovenian Hub of the European Law In</w:t>
      </w:r>
      <w:r w:rsidR="00F87574">
        <w:rPr>
          <w:sz w:val="23"/>
          <w:szCs w:val="23"/>
          <w:lang w:val="en-US"/>
        </w:rPr>
        <w:t>stitute in Ljubljana, lecture on</w:t>
      </w:r>
      <w:r w:rsidRPr="0079622A">
        <w:rPr>
          <w:sz w:val="23"/>
          <w:szCs w:val="23"/>
          <w:lang w:val="en-US"/>
        </w:rPr>
        <w:t xml:space="preserve">: </w:t>
      </w:r>
      <w:r w:rsidR="00F87574">
        <w:rPr>
          <w:sz w:val="23"/>
          <w:szCs w:val="23"/>
          <w:lang w:val="en-US"/>
        </w:rPr>
        <w:t>“</w:t>
      </w:r>
      <w:r w:rsidRPr="00F87574">
        <w:rPr>
          <w:i/>
          <w:sz w:val="23"/>
          <w:szCs w:val="23"/>
          <w:lang w:val="en-US"/>
        </w:rPr>
        <w:t>Najvažnejši projekti ELI in njihov pomen</w:t>
      </w:r>
      <w:r w:rsidR="00F87574">
        <w:rPr>
          <w:sz w:val="23"/>
          <w:szCs w:val="23"/>
          <w:lang w:val="en-US"/>
        </w:rPr>
        <w:t>”</w:t>
      </w:r>
    </w:p>
    <w:p w:rsidR="00F87574" w:rsidRPr="00F87574" w:rsidRDefault="00F87574" w:rsidP="00F87574">
      <w:pPr>
        <w:ind w:left="360"/>
        <w:rPr>
          <w:sz w:val="23"/>
          <w:szCs w:val="23"/>
          <w:lang w:val="en-US"/>
        </w:rPr>
      </w:pPr>
    </w:p>
    <w:p w:rsidR="00F87574" w:rsidRPr="00F87574" w:rsidRDefault="001D700E" w:rsidP="00F87574">
      <w:pPr>
        <w:pStyle w:val="Default"/>
        <w:numPr>
          <w:ilvl w:val="0"/>
          <w:numId w:val="10"/>
        </w:numPr>
        <w:rPr>
          <w:sz w:val="23"/>
          <w:szCs w:val="23"/>
          <w:lang w:val="de-AT"/>
        </w:rPr>
      </w:pPr>
      <w:r w:rsidRPr="00F87574">
        <w:rPr>
          <w:sz w:val="23"/>
          <w:szCs w:val="23"/>
        </w:rPr>
        <w:t>28.</w:t>
      </w:r>
      <w:r w:rsidR="009D5C90" w:rsidRPr="00F87574">
        <w:rPr>
          <w:sz w:val="23"/>
          <w:szCs w:val="23"/>
        </w:rPr>
        <w:t>0</w:t>
      </w:r>
      <w:r w:rsidRPr="00F87574">
        <w:rPr>
          <w:sz w:val="23"/>
          <w:szCs w:val="23"/>
        </w:rPr>
        <w:t xml:space="preserve">1.2014: </w:t>
      </w:r>
      <w:r w:rsidRPr="00F87574">
        <w:rPr>
          <w:b/>
          <w:sz w:val="23"/>
          <w:szCs w:val="23"/>
        </w:rPr>
        <w:t>Vienna</w:t>
      </w:r>
      <w:r w:rsidRPr="00F87574">
        <w:rPr>
          <w:sz w:val="23"/>
          <w:szCs w:val="23"/>
        </w:rPr>
        <w:t>: Lecture: „</w:t>
      </w:r>
      <w:r w:rsidRPr="00F87574">
        <w:rPr>
          <w:bCs/>
          <w:i/>
          <w:iCs/>
          <w:sz w:val="23"/>
          <w:szCs w:val="23"/>
        </w:rPr>
        <w:t>Die Rolle des EuGH und seine Bedeutung für die Grundrechte und für die europäische Gerichtsbarkeit“as part of the CIFE EU- course“</w:t>
      </w:r>
      <w:r w:rsidRPr="00F87574">
        <w:rPr>
          <w:bCs/>
          <w:sz w:val="23"/>
          <w:szCs w:val="23"/>
        </w:rPr>
        <w:t xml:space="preserve">Neuer Schwung für Europa 2013/14“ </w:t>
      </w:r>
      <w:r w:rsidR="0048469F" w:rsidRPr="00F87574">
        <w:rPr>
          <w:bCs/>
          <w:sz w:val="23"/>
          <w:szCs w:val="23"/>
        </w:rPr>
        <w:t>at the Viktor Figl House</w:t>
      </w:r>
    </w:p>
    <w:p w:rsidR="00F87574" w:rsidRPr="00F87574" w:rsidRDefault="00F87574" w:rsidP="00F87574">
      <w:pPr>
        <w:ind w:left="360"/>
        <w:rPr>
          <w:sz w:val="23"/>
          <w:szCs w:val="23"/>
        </w:rPr>
      </w:pPr>
    </w:p>
    <w:p w:rsidR="00F87574" w:rsidRDefault="000443BE" w:rsidP="00F87574">
      <w:pPr>
        <w:pStyle w:val="Default"/>
        <w:numPr>
          <w:ilvl w:val="0"/>
          <w:numId w:val="10"/>
        </w:numPr>
        <w:rPr>
          <w:sz w:val="23"/>
          <w:szCs w:val="23"/>
          <w:lang w:val="de-AT"/>
        </w:rPr>
      </w:pPr>
      <w:r w:rsidRPr="00F87574">
        <w:rPr>
          <w:sz w:val="23"/>
          <w:szCs w:val="23"/>
        </w:rPr>
        <w:t xml:space="preserve">11.12.2013: </w:t>
      </w:r>
      <w:r w:rsidRPr="00F87574">
        <w:rPr>
          <w:b/>
          <w:bCs/>
          <w:sz w:val="23"/>
          <w:szCs w:val="23"/>
        </w:rPr>
        <w:t>Vienna</w:t>
      </w:r>
      <w:r w:rsidRPr="00F87574">
        <w:rPr>
          <w:sz w:val="23"/>
          <w:szCs w:val="23"/>
        </w:rPr>
        <w:t>: Inaugural lecture, University of Vienna „</w:t>
      </w:r>
      <w:r w:rsidRPr="00F87574">
        <w:rPr>
          <w:i/>
          <w:iCs/>
          <w:sz w:val="23"/>
          <w:szCs w:val="23"/>
        </w:rPr>
        <w:t>Civis europeus sum</w:t>
      </w:r>
      <w:r w:rsidR="00A50F21" w:rsidRPr="00F87574">
        <w:rPr>
          <w:i/>
          <w:iCs/>
          <w:sz w:val="23"/>
          <w:szCs w:val="23"/>
        </w:rPr>
        <w:t xml:space="preserve"> </w:t>
      </w:r>
      <w:r w:rsidRPr="00F87574">
        <w:rPr>
          <w:i/>
          <w:iCs/>
          <w:sz w:val="23"/>
          <w:szCs w:val="23"/>
        </w:rPr>
        <w:t xml:space="preserve">- Die Unionsbürgerschaft: Vom Wirtschaftsbürger zum politischen Bürger“ </w:t>
      </w:r>
    </w:p>
    <w:p w:rsidR="00F87574" w:rsidRPr="00F87574" w:rsidRDefault="00F87574" w:rsidP="00F87574">
      <w:pPr>
        <w:ind w:left="360"/>
        <w:rPr>
          <w:sz w:val="23"/>
          <w:szCs w:val="23"/>
          <w:lang w:val="de-AT"/>
        </w:rPr>
      </w:pPr>
    </w:p>
    <w:p w:rsidR="00F87574" w:rsidRDefault="00F87574" w:rsidP="00F87574">
      <w:pPr>
        <w:pStyle w:val="Default"/>
        <w:numPr>
          <w:ilvl w:val="0"/>
          <w:numId w:val="10"/>
        </w:numPr>
        <w:rPr>
          <w:sz w:val="23"/>
          <w:szCs w:val="23"/>
          <w:lang w:val="en-US"/>
        </w:rPr>
      </w:pPr>
      <w:r w:rsidRPr="00F87574">
        <w:rPr>
          <w:sz w:val="23"/>
          <w:szCs w:val="23"/>
          <w:lang w:val="en-US"/>
        </w:rPr>
        <w:t xml:space="preserve">27.11.-29.11.2013: </w:t>
      </w:r>
      <w:r w:rsidRPr="00F87574">
        <w:rPr>
          <w:b/>
          <w:bCs/>
          <w:sz w:val="23"/>
          <w:szCs w:val="23"/>
          <w:lang w:val="en-US"/>
        </w:rPr>
        <w:t>Graz</w:t>
      </w:r>
      <w:r w:rsidRPr="00F87574">
        <w:rPr>
          <w:sz w:val="23"/>
          <w:szCs w:val="23"/>
          <w:lang w:val="en-US"/>
        </w:rPr>
        <w:t>: 4</w:t>
      </w:r>
      <w:r w:rsidRPr="00F87574">
        <w:rPr>
          <w:bCs/>
          <w:iCs/>
          <w:sz w:val="23"/>
          <w:szCs w:val="23"/>
          <w:vertAlign w:val="superscript"/>
          <w:lang w:val="en-US"/>
        </w:rPr>
        <w:t xml:space="preserve"> th</w:t>
      </w:r>
      <w:r w:rsidRPr="00F87574">
        <w:rPr>
          <w:sz w:val="23"/>
          <w:szCs w:val="23"/>
          <w:lang w:val="en-US"/>
        </w:rPr>
        <w:t xml:space="preserve"> Austrian Assistant meeting for Civil and – procedural Law at the  Karl-Franzens-University Graz, general topic: </w:t>
      </w:r>
      <w:r w:rsidRPr="00F87574">
        <w:rPr>
          <w:i/>
          <w:iCs/>
          <w:sz w:val="23"/>
          <w:szCs w:val="23"/>
          <w:lang w:val="en-US"/>
        </w:rPr>
        <w:t xml:space="preserve">"Das Vorabentscheidungsverfahren in der Zivilgerichtsbarkeit" </w:t>
      </w:r>
      <w:r w:rsidRPr="00F87574">
        <w:rPr>
          <w:sz w:val="23"/>
          <w:szCs w:val="23"/>
          <w:lang w:val="en-US"/>
        </w:rPr>
        <w:t>(Opening speech on October the 27</w:t>
      </w:r>
      <w:r w:rsidRPr="00F87574">
        <w:rPr>
          <w:bCs/>
          <w:iCs/>
          <w:sz w:val="23"/>
          <w:szCs w:val="23"/>
          <w:vertAlign w:val="superscript"/>
          <w:lang w:val="en-US"/>
        </w:rPr>
        <w:t xml:space="preserve"> th</w:t>
      </w:r>
      <w:r w:rsidRPr="00F87574">
        <w:rPr>
          <w:sz w:val="23"/>
          <w:szCs w:val="23"/>
          <w:lang w:val="en-US"/>
        </w:rPr>
        <w:t xml:space="preserve">) </w:t>
      </w:r>
    </w:p>
    <w:p w:rsidR="00F87574" w:rsidRPr="00F87574" w:rsidRDefault="00F87574" w:rsidP="00F87574">
      <w:pPr>
        <w:ind w:left="360"/>
        <w:rPr>
          <w:sz w:val="23"/>
          <w:szCs w:val="23"/>
          <w:lang w:val="en-US"/>
        </w:rPr>
      </w:pPr>
    </w:p>
    <w:p w:rsidR="00F87574" w:rsidRDefault="009D5C90" w:rsidP="00F87574">
      <w:pPr>
        <w:pStyle w:val="Default"/>
        <w:numPr>
          <w:ilvl w:val="0"/>
          <w:numId w:val="10"/>
        </w:numPr>
        <w:rPr>
          <w:sz w:val="23"/>
          <w:szCs w:val="23"/>
          <w:lang w:val="en-US"/>
        </w:rPr>
      </w:pPr>
      <w:r w:rsidRPr="00F87574">
        <w:rPr>
          <w:sz w:val="23"/>
          <w:szCs w:val="23"/>
          <w:lang w:val="en-US"/>
        </w:rPr>
        <w:t>0</w:t>
      </w:r>
      <w:r w:rsidR="000443BE" w:rsidRPr="00F87574">
        <w:rPr>
          <w:sz w:val="23"/>
          <w:szCs w:val="23"/>
          <w:lang w:val="en-US"/>
        </w:rPr>
        <w:t>6.11.-</w:t>
      </w:r>
      <w:r w:rsidRPr="00F87574">
        <w:rPr>
          <w:sz w:val="23"/>
          <w:szCs w:val="23"/>
          <w:lang w:val="en-US"/>
        </w:rPr>
        <w:t>0</w:t>
      </w:r>
      <w:r w:rsidR="000443BE" w:rsidRPr="00F87574">
        <w:rPr>
          <w:sz w:val="23"/>
          <w:szCs w:val="23"/>
          <w:lang w:val="en-US"/>
        </w:rPr>
        <w:t xml:space="preserve">8.11.2013: </w:t>
      </w:r>
      <w:r w:rsidR="009F4F68" w:rsidRPr="00F87574">
        <w:rPr>
          <w:b/>
          <w:bCs/>
          <w:sz w:val="23"/>
          <w:szCs w:val="23"/>
          <w:lang w:val="en-US"/>
        </w:rPr>
        <w:t>Vienna</w:t>
      </w:r>
      <w:r w:rsidR="000443BE" w:rsidRPr="00F87574">
        <w:rPr>
          <w:sz w:val="23"/>
          <w:szCs w:val="23"/>
          <w:lang w:val="en-US"/>
        </w:rPr>
        <w:t>: Symposium</w:t>
      </w:r>
      <w:r w:rsidR="00260CCD" w:rsidRPr="00F87574">
        <w:rPr>
          <w:sz w:val="23"/>
          <w:szCs w:val="23"/>
          <w:lang w:val="en-US"/>
        </w:rPr>
        <w:t xml:space="preserve"> </w:t>
      </w:r>
      <w:r w:rsidR="009F4F68" w:rsidRPr="00F87574">
        <w:rPr>
          <w:sz w:val="23"/>
          <w:szCs w:val="23"/>
          <w:lang w:val="en-US"/>
        </w:rPr>
        <w:t xml:space="preserve">of the Research Centre for European legal development and Reform of Private Law at the Faculty of Law, general topic: </w:t>
      </w:r>
      <w:r w:rsidR="000443BE" w:rsidRPr="00F87574">
        <w:rPr>
          <w:sz w:val="23"/>
          <w:szCs w:val="23"/>
          <w:lang w:val="en-US"/>
        </w:rPr>
        <w:t xml:space="preserve">"Die Umsetzung der Verbraucherrechte- Richtlinie in den Staaten Zentral- und Osteuropas", </w:t>
      </w:r>
      <w:r w:rsidR="00260CCD" w:rsidRPr="00F87574">
        <w:rPr>
          <w:sz w:val="23"/>
          <w:szCs w:val="23"/>
          <w:lang w:val="en-US"/>
        </w:rPr>
        <w:t>Speech on November the 7</w:t>
      </w:r>
      <w:r w:rsidR="00BC3139" w:rsidRPr="00F87574">
        <w:rPr>
          <w:bCs/>
          <w:iCs/>
          <w:sz w:val="23"/>
          <w:szCs w:val="23"/>
          <w:vertAlign w:val="superscript"/>
          <w:lang w:val="en-US"/>
        </w:rPr>
        <w:t xml:space="preserve"> th</w:t>
      </w:r>
      <w:r w:rsidR="00260CCD" w:rsidRPr="00F87574">
        <w:rPr>
          <w:sz w:val="23"/>
          <w:szCs w:val="23"/>
          <w:lang w:val="en-US"/>
        </w:rPr>
        <w:t xml:space="preserve"> </w:t>
      </w:r>
      <w:r w:rsidR="009F4F68" w:rsidRPr="00F87574">
        <w:rPr>
          <w:sz w:val="23"/>
          <w:szCs w:val="23"/>
          <w:lang w:val="en-US"/>
        </w:rPr>
        <w:t>about</w:t>
      </w:r>
      <w:r w:rsidR="00260CCD" w:rsidRPr="00F87574">
        <w:rPr>
          <w:sz w:val="23"/>
          <w:szCs w:val="23"/>
          <w:lang w:val="en-US"/>
        </w:rPr>
        <w:t xml:space="preserve"> </w:t>
      </w:r>
      <w:r w:rsidR="000443BE" w:rsidRPr="00F87574">
        <w:rPr>
          <w:i/>
          <w:iCs/>
          <w:sz w:val="23"/>
          <w:szCs w:val="23"/>
          <w:lang w:val="en-US"/>
        </w:rPr>
        <w:t xml:space="preserve">„Die Verbraucherrechterichtlinie in der Rechtsprechung des EuGH“ </w:t>
      </w:r>
    </w:p>
    <w:p w:rsidR="00F87574" w:rsidRPr="00F87574" w:rsidRDefault="00F87574" w:rsidP="00F87574">
      <w:pPr>
        <w:ind w:left="360"/>
        <w:rPr>
          <w:sz w:val="23"/>
          <w:szCs w:val="23"/>
          <w:lang w:val="en-US"/>
        </w:rPr>
      </w:pPr>
    </w:p>
    <w:p w:rsidR="00F87574" w:rsidRDefault="009F4F68" w:rsidP="00F87574">
      <w:pPr>
        <w:pStyle w:val="Default"/>
        <w:numPr>
          <w:ilvl w:val="0"/>
          <w:numId w:val="10"/>
        </w:numPr>
        <w:rPr>
          <w:sz w:val="23"/>
          <w:szCs w:val="23"/>
          <w:lang w:val="en-US"/>
        </w:rPr>
      </w:pPr>
      <w:r w:rsidRPr="00F87574">
        <w:rPr>
          <w:sz w:val="23"/>
          <w:szCs w:val="23"/>
          <w:lang w:val="en-US"/>
        </w:rPr>
        <w:t xml:space="preserve">18.10.-19.10.2013: </w:t>
      </w:r>
      <w:r w:rsidRPr="00F87574">
        <w:rPr>
          <w:b/>
          <w:bCs/>
          <w:sz w:val="23"/>
          <w:szCs w:val="23"/>
          <w:lang w:val="en-US"/>
        </w:rPr>
        <w:t>Vienna</w:t>
      </w:r>
      <w:r w:rsidRPr="00F87574">
        <w:rPr>
          <w:sz w:val="23"/>
          <w:szCs w:val="23"/>
          <w:lang w:val="en-US"/>
        </w:rPr>
        <w:t>: ELI-Unidroit Project "</w:t>
      </w:r>
      <w:r w:rsidRPr="00F87574">
        <w:rPr>
          <w:i/>
          <w:sz w:val="23"/>
          <w:szCs w:val="23"/>
          <w:lang w:val="en-US"/>
        </w:rPr>
        <w:t>From Transnational Principles to European Rules of Civil Procedure</w:t>
      </w:r>
      <w:r w:rsidRPr="00F87574">
        <w:rPr>
          <w:sz w:val="23"/>
          <w:szCs w:val="23"/>
          <w:lang w:val="en-US"/>
        </w:rPr>
        <w:t xml:space="preserve">", 1st Exploration Workshop in Cooperation with the American Law Institute (chair of panel) </w:t>
      </w:r>
    </w:p>
    <w:p w:rsidR="00F87574" w:rsidRPr="00F87574" w:rsidRDefault="00F87574" w:rsidP="00F87574">
      <w:pPr>
        <w:ind w:left="360"/>
        <w:rPr>
          <w:sz w:val="23"/>
          <w:szCs w:val="23"/>
          <w:lang w:val="en-US"/>
        </w:rPr>
      </w:pPr>
    </w:p>
    <w:p w:rsidR="00F87574" w:rsidRDefault="009F4F68" w:rsidP="00F87574">
      <w:pPr>
        <w:pStyle w:val="Default"/>
        <w:numPr>
          <w:ilvl w:val="0"/>
          <w:numId w:val="10"/>
        </w:numPr>
        <w:rPr>
          <w:sz w:val="23"/>
          <w:szCs w:val="23"/>
          <w:lang w:val="en-US"/>
        </w:rPr>
      </w:pPr>
      <w:r w:rsidRPr="00F87574">
        <w:rPr>
          <w:sz w:val="23"/>
          <w:szCs w:val="23"/>
          <w:lang w:val="en-US"/>
        </w:rPr>
        <w:t xml:space="preserve">16.09.-18.09.2013: </w:t>
      </w:r>
      <w:r w:rsidR="00D37BBC" w:rsidRPr="00F87574">
        <w:rPr>
          <w:b/>
          <w:bCs/>
          <w:sz w:val="23"/>
          <w:szCs w:val="23"/>
          <w:lang w:val="en-US"/>
        </w:rPr>
        <w:t>Wroc</w:t>
      </w:r>
      <w:r w:rsidRPr="00F87574">
        <w:rPr>
          <w:b/>
          <w:bCs/>
          <w:sz w:val="23"/>
          <w:szCs w:val="23"/>
          <w:lang w:val="en-US"/>
        </w:rPr>
        <w:t>law</w:t>
      </w:r>
      <w:r w:rsidRPr="00F87574">
        <w:rPr>
          <w:sz w:val="23"/>
          <w:szCs w:val="23"/>
          <w:lang w:val="en-US"/>
        </w:rPr>
        <w:t>: The Academia Europaea 25</w:t>
      </w:r>
      <w:r w:rsidR="00260CCD" w:rsidRPr="00F87574">
        <w:rPr>
          <w:bCs/>
          <w:iCs/>
          <w:sz w:val="23"/>
          <w:szCs w:val="23"/>
          <w:vertAlign w:val="superscript"/>
          <w:lang w:val="en-US"/>
        </w:rPr>
        <w:t xml:space="preserve"> th</w:t>
      </w:r>
      <w:r w:rsidRPr="00F87574">
        <w:rPr>
          <w:sz w:val="23"/>
          <w:szCs w:val="23"/>
          <w:lang w:val="en-US"/>
        </w:rPr>
        <w:t xml:space="preserve"> anniversary conference “</w:t>
      </w:r>
      <w:r w:rsidRPr="00F87574">
        <w:rPr>
          <w:i/>
          <w:iCs/>
          <w:sz w:val="23"/>
          <w:szCs w:val="23"/>
          <w:lang w:val="en-US"/>
        </w:rPr>
        <w:t xml:space="preserve">Civis Europeus sum – Union Citizenship and the influence of the Court of Justice of the EU” </w:t>
      </w:r>
      <w:r w:rsidRPr="00F87574">
        <w:rPr>
          <w:sz w:val="23"/>
          <w:szCs w:val="23"/>
          <w:lang w:val="en-US"/>
        </w:rPr>
        <w:t xml:space="preserve">(17.9.2013) </w:t>
      </w:r>
    </w:p>
    <w:p w:rsidR="00F87574" w:rsidRPr="00F87574" w:rsidRDefault="00F87574" w:rsidP="00F87574">
      <w:pPr>
        <w:ind w:left="360"/>
        <w:rPr>
          <w:sz w:val="23"/>
          <w:szCs w:val="23"/>
          <w:lang w:val="en-US"/>
        </w:rPr>
      </w:pPr>
    </w:p>
    <w:p w:rsidR="00F87574" w:rsidRDefault="0048469F" w:rsidP="00F87574">
      <w:pPr>
        <w:pStyle w:val="Default"/>
        <w:numPr>
          <w:ilvl w:val="0"/>
          <w:numId w:val="10"/>
        </w:numPr>
        <w:rPr>
          <w:sz w:val="23"/>
          <w:szCs w:val="23"/>
          <w:lang w:val="en-US"/>
        </w:rPr>
      </w:pPr>
      <w:r w:rsidRPr="00F87574">
        <w:rPr>
          <w:sz w:val="23"/>
          <w:szCs w:val="23"/>
          <w:lang w:val="en-US"/>
        </w:rPr>
        <w:t>28.07.-10.08.2013</w:t>
      </w:r>
      <w:r w:rsidR="00D37BBC" w:rsidRPr="00F87574">
        <w:rPr>
          <w:sz w:val="23"/>
          <w:szCs w:val="23"/>
          <w:lang w:val="en-US"/>
        </w:rPr>
        <w:t xml:space="preserve">: </w:t>
      </w:r>
      <w:r w:rsidR="00D37BBC" w:rsidRPr="00F87574">
        <w:rPr>
          <w:b/>
          <w:bCs/>
          <w:sz w:val="23"/>
          <w:szCs w:val="23"/>
          <w:lang w:val="en-US"/>
        </w:rPr>
        <w:t>Strobl</w:t>
      </w:r>
      <w:r w:rsidR="00631577" w:rsidRPr="00F87574">
        <w:rPr>
          <w:sz w:val="23"/>
          <w:szCs w:val="23"/>
          <w:lang w:val="en-US"/>
        </w:rPr>
        <w:t>: “</w:t>
      </w:r>
      <w:r w:rsidR="00D37BBC" w:rsidRPr="00F87574">
        <w:rPr>
          <w:i/>
          <w:iCs/>
          <w:sz w:val="23"/>
          <w:szCs w:val="23"/>
          <w:lang w:val="en-US"/>
        </w:rPr>
        <w:t>European Union Law: The Contribution of the Court of Justice of the European Union</w:t>
      </w:r>
      <w:r w:rsidR="00D37BBC" w:rsidRPr="00F87574">
        <w:rPr>
          <w:sz w:val="23"/>
          <w:szCs w:val="23"/>
          <w:lang w:val="en-US"/>
        </w:rPr>
        <w:t xml:space="preserve">” (20 hours) </w:t>
      </w:r>
      <w:r w:rsidRPr="00F87574">
        <w:rPr>
          <w:sz w:val="23"/>
          <w:szCs w:val="23"/>
          <w:lang w:val="en-US"/>
        </w:rPr>
        <w:t>as part of the Sommerhochschule of the University of Vienna</w:t>
      </w:r>
    </w:p>
    <w:p w:rsidR="00F87574" w:rsidRPr="00F87574" w:rsidRDefault="00F87574" w:rsidP="00F87574">
      <w:pPr>
        <w:ind w:left="360"/>
        <w:rPr>
          <w:sz w:val="23"/>
          <w:szCs w:val="23"/>
          <w:lang w:val="en-US"/>
        </w:rPr>
      </w:pPr>
    </w:p>
    <w:p w:rsidR="00F87574" w:rsidRDefault="00D37BBC" w:rsidP="00F87574">
      <w:pPr>
        <w:pStyle w:val="Default"/>
        <w:numPr>
          <w:ilvl w:val="0"/>
          <w:numId w:val="10"/>
        </w:numPr>
        <w:rPr>
          <w:sz w:val="23"/>
          <w:szCs w:val="23"/>
          <w:lang w:val="en-US"/>
        </w:rPr>
      </w:pPr>
      <w:r w:rsidRPr="00F87574">
        <w:rPr>
          <w:sz w:val="23"/>
          <w:szCs w:val="23"/>
          <w:lang w:val="en-US"/>
        </w:rPr>
        <w:t xml:space="preserve">02.07.-14.07.2013: </w:t>
      </w:r>
      <w:r w:rsidRPr="00F87574">
        <w:rPr>
          <w:b/>
          <w:bCs/>
          <w:sz w:val="23"/>
          <w:szCs w:val="23"/>
          <w:lang w:val="en-US"/>
        </w:rPr>
        <w:t>Salzburg</w:t>
      </w:r>
      <w:r w:rsidRPr="00F87574">
        <w:rPr>
          <w:sz w:val="23"/>
          <w:szCs w:val="23"/>
          <w:lang w:val="en-US"/>
        </w:rPr>
        <w:t>: European Private Law, Speech on the 3</w:t>
      </w:r>
      <w:r w:rsidRPr="00F87574">
        <w:rPr>
          <w:sz w:val="23"/>
          <w:szCs w:val="23"/>
          <w:vertAlign w:val="superscript"/>
          <w:lang w:val="en-US"/>
        </w:rPr>
        <w:t>rd</w:t>
      </w:r>
      <w:r w:rsidR="00631577" w:rsidRPr="00F87574">
        <w:rPr>
          <w:sz w:val="23"/>
          <w:szCs w:val="23"/>
          <w:lang w:val="en-US"/>
        </w:rPr>
        <w:t xml:space="preserve"> of July: “</w:t>
      </w:r>
      <w:r w:rsidRPr="00F87574">
        <w:rPr>
          <w:i/>
          <w:iCs/>
          <w:sz w:val="23"/>
          <w:szCs w:val="23"/>
          <w:lang w:val="en-US"/>
        </w:rPr>
        <w:t>European Private Law and European Court of Justice</w:t>
      </w:r>
      <w:r w:rsidRPr="00F87574">
        <w:rPr>
          <w:sz w:val="23"/>
          <w:szCs w:val="23"/>
          <w:lang w:val="en-US"/>
        </w:rPr>
        <w:t xml:space="preserve">“ </w:t>
      </w:r>
      <w:r w:rsidR="0048469F" w:rsidRPr="00F87574">
        <w:rPr>
          <w:sz w:val="23"/>
          <w:szCs w:val="23"/>
          <w:lang w:val="en-US"/>
        </w:rPr>
        <w:t>as part of the Summer</w:t>
      </w:r>
      <w:r w:rsidR="00BC3139" w:rsidRPr="00F87574">
        <w:rPr>
          <w:sz w:val="23"/>
          <w:szCs w:val="23"/>
          <w:lang w:val="en-US"/>
        </w:rPr>
        <w:t xml:space="preserve"> </w:t>
      </w:r>
      <w:r w:rsidR="0048469F" w:rsidRPr="00F87574">
        <w:rPr>
          <w:sz w:val="23"/>
          <w:szCs w:val="23"/>
          <w:lang w:val="en-US"/>
        </w:rPr>
        <w:t>school of the University of Salzburg</w:t>
      </w:r>
    </w:p>
    <w:p w:rsidR="00F87574" w:rsidRPr="00F87574" w:rsidRDefault="00F87574" w:rsidP="00F87574">
      <w:pPr>
        <w:ind w:left="360"/>
        <w:rPr>
          <w:sz w:val="23"/>
          <w:szCs w:val="23"/>
          <w:lang w:val="en-US"/>
        </w:rPr>
      </w:pPr>
    </w:p>
    <w:p w:rsidR="00F87574" w:rsidRDefault="00D37BBC" w:rsidP="00F87574">
      <w:pPr>
        <w:pStyle w:val="Default"/>
        <w:numPr>
          <w:ilvl w:val="0"/>
          <w:numId w:val="10"/>
        </w:numPr>
        <w:rPr>
          <w:sz w:val="23"/>
          <w:szCs w:val="23"/>
          <w:lang w:val="en-US"/>
        </w:rPr>
      </w:pPr>
      <w:r w:rsidRPr="00F87574">
        <w:rPr>
          <w:sz w:val="23"/>
          <w:szCs w:val="23"/>
          <w:lang w:val="en-US"/>
        </w:rPr>
        <w:t xml:space="preserve">14.-15.06.2013: </w:t>
      </w:r>
      <w:r w:rsidRPr="00F87574">
        <w:rPr>
          <w:b/>
          <w:bCs/>
          <w:sz w:val="23"/>
          <w:szCs w:val="23"/>
          <w:lang w:val="en-US"/>
        </w:rPr>
        <w:t>Halle</w:t>
      </w:r>
      <w:r w:rsidR="00631577" w:rsidRPr="00F87574">
        <w:rPr>
          <w:sz w:val="23"/>
          <w:szCs w:val="23"/>
          <w:lang w:val="en-US"/>
        </w:rPr>
        <w:t xml:space="preserve">: </w:t>
      </w:r>
      <w:r w:rsidR="0048469F" w:rsidRPr="00F87574">
        <w:rPr>
          <w:sz w:val="23"/>
          <w:szCs w:val="23"/>
          <w:lang w:val="en-US"/>
        </w:rPr>
        <w:t xml:space="preserve">Conference for Common European Sales Law (CESL): </w:t>
      </w:r>
      <w:r w:rsidR="00631577" w:rsidRPr="00F87574">
        <w:rPr>
          <w:sz w:val="23"/>
          <w:szCs w:val="23"/>
          <w:lang w:val="en-US"/>
        </w:rPr>
        <w:t>“</w:t>
      </w:r>
      <w:r w:rsidRPr="00F87574">
        <w:rPr>
          <w:i/>
          <w:sz w:val="23"/>
          <w:szCs w:val="23"/>
          <w:lang w:val="en-US"/>
        </w:rPr>
        <w:t>Common European Sales Law:</w:t>
      </w:r>
      <w:r w:rsidRPr="00F87574">
        <w:rPr>
          <w:sz w:val="23"/>
          <w:szCs w:val="23"/>
          <w:lang w:val="en-US"/>
        </w:rPr>
        <w:t xml:space="preserve"> </w:t>
      </w:r>
      <w:r w:rsidRPr="00F87574">
        <w:rPr>
          <w:i/>
          <w:iCs/>
          <w:sz w:val="23"/>
          <w:szCs w:val="23"/>
          <w:lang w:val="en-US"/>
        </w:rPr>
        <w:t>The Challenge Faced by the ECJ and Possible Responses</w:t>
      </w:r>
      <w:r w:rsidRPr="00F87574">
        <w:rPr>
          <w:sz w:val="23"/>
          <w:szCs w:val="23"/>
          <w:lang w:val="en-US"/>
        </w:rPr>
        <w:t xml:space="preserve">“ </w:t>
      </w:r>
    </w:p>
    <w:p w:rsidR="00F87574" w:rsidRPr="00F87574" w:rsidRDefault="00F87574" w:rsidP="00F87574">
      <w:pPr>
        <w:ind w:left="360"/>
        <w:rPr>
          <w:sz w:val="23"/>
          <w:szCs w:val="23"/>
          <w:lang w:val="en-US"/>
        </w:rPr>
      </w:pPr>
    </w:p>
    <w:p w:rsidR="00F87574" w:rsidRDefault="0048469F" w:rsidP="00F87574">
      <w:pPr>
        <w:pStyle w:val="Default"/>
        <w:numPr>
          <w:ilvl w:val="0"/>
          <w:numId w:val="10"/>
        </w:numPr>
        <w:rPr>
          <w:sz w:val="23"/>
          <w:szCs w:val="23"/>
          <w:lang w:val="de-AT"/>
        </w:rPr>
      </w:pPr>
      <w:r w:rsidRPr="00F87574">
        <w:rPr>
          <w:sz w:val="23"/>
          <w:szCs w:val="23"/>
        </w:rPr>
        <w:t>04.06.2013</w:t>
      </w:r>
      <w:r w:rsidR="00D37BBC" w:rsidRPr="00F87574">
        <w:rPr>
          <w:sz w:val="23"/>
          <w:szCs w:val="23"/>
        </w:rPr>
        <w:t>:</w:t>
      </w:r>
      <w:r w:rsidR="00215950" w:rsidRPr="00F87574">
        <w:rPr>
          <w:sz w:val="23"/>
          <w:szCs w:val="23"/>
        </w:rPr>
        <w:t xml:space="preserve"> </w:t>
      </w:r>
      <w:r w:rsidR="00D37BBC" w:rsidRPr="00F87574">
        <w:rPr>
          <w:b/>
          <w:bCs/>
          <w:sz w:val="23"/>
          <w:szCs w:val="23"/>
        </w:rPr>
        <w:t>Vienna</w:t>
      </w:r>
      <w:r w:rsidR="00D37BBC" w:rsidRPr="00F87574">
        <w:rPr>
          <w:sz w:val="23"/>
          <w:szCs w:val="23"/>
        </w:rPr>
        <w:t xml:space="preserve">: Course „Neuer Schwung für Europa“ </w:t>
      </w:r>
      <w:r w:rsidR="00803874" w:rsidRPr="00F87574">
        <w:rPr>
          <w:sz w:val="23"/>
          <w:szCs w:val="23"/>
        </w:rPr>
        <w:t>of</w:t>
      </w:r>
      <w:r w:rsidRPr="00F87574">
        <w:rPr>
          <w:sz w:val="23"/>
          <w:szCs w:val="23"/>
        </w:rPr>
        <w:t xml:space="preserve"> </w:t>
      </w:r>
      <w:r w:rsidR="00803874" w:rsidRPr="00F87574">
        <w:rPr>
          <w:sz w:val="23"/>
          <w:szCs w:val="23"/>
        </w:rPr>
        <w:t>t</w:t>
      </w:r>
      <w:r w:rsidR="00D37BBC" w:rsidRPr="00F87574">
        <w:rPr>
          <w:sz w:val="23"/>
          <w:szCs w:val="23"/>
        </w:rPr>
        <w:t>he A</w:t>
      </w:r>
      <w:r w:rsidR="00803874" w:rsidRPr="00F87574">
        <w:rPr>
          <w:sz w:val="23"/>
          <w:szCs w:val="23"/>
        </w:rPr>
        <w:t>cademy</w:t>
      </w:r>
      <w:r w:rsidR="00D37BBC" w:rsidRPr="00F87574">
        <w:rPr>
          <w:sz w:val="23"/>
          <w:szCs w:val="23"/>
        </w:rPr>
        <w:t xml:space="preserve"> for Evangelisation „</w:t>
      </w:r>
      <w:r w:rsidR="00D37BBC" w:rsidRPr="00F87574">
        <w:rPr>
          <w:i/>
          <w:iCs/>
          <w:sz w:val="23"/>
          <w:szCs w:val="23"/>
        </w:rPr>
        <w:t>Der EuGH und seine Bedeutung in der europäischen Gerichtsbarkeit</w:t>
      </w:r>
      <w:r w:rsidR="00D37BBC" w:rsidRPr="00F87574">
        <w:rPr>
          <w:sz w:val="23"/>
          <w:szCs w:val="23"/>
        </w:rPr>
        <w:t xml:space="preserve">“ </w:t>
      </w:r>
      <w:r w:rsidRPr="00F87574">
        <w:rPr>
          <w:sz w:val="23"/>
          <w:szCs w:val="23"/>
        </w:rPr>
        <w:t xml:space="preserve"> at the Viktor Figl House</w:t>
      </w:r>
    </w:p>
    <w:p w:rsidR="00F87574" w:rsidRPr="00F87574" w:rsidRDefault="00F87574" w:rsidP="00F87574">
      <w:pPr>
        <w:ind w:left="360"/>
        <w:rPr>
          <w:sz w:val="23"/>
          <w:szCs w:val="23"/>
          <w:lang w:val="de-AT"/>
        </w:rPr>
      </w:pPr>
    </w:p>
    <w:p w:rsidR="00F87574" w:rsidRDefault="00803874" w:rsidP="00F87574">
      <w:pPr>
        <w:pStyle w:val="Default"/>
        <w:numPr>
          <w:ilvl w:val="0"/>
          <w:numId w:val="10"/>
        </w:numPr>
        <w:rPr>
          <w:sz w:val="23"/>
          <w:szCs w:val="23"/>
          <w:lang w:val="en-US"/>
        </w:rPr>
      </w:pPr>
      <w:r w:rsidRPr="00F87574">
        <w:rPr>
          <w:sz w:val="23"/>
          <w:szCs w:val="23"/>
          <w:lang w:val="en-US"/>
        </w:rPr>
        <w:t xml:space="preserve">07.05.2013: </w:t>
      </w:r>
      <w:r w:rsidRPr="00F87574">
        <w:rPr>
          <w:b/>
          <w:bCs/>
          <w:sz w:val="23"/>
          <w:szCs w:val="23"/>
          <w:lang w:val="en-US"/>
        </w:rPr>
        <w:t>Luxembourg</w:t>
      </w:r>
      <w:r w:rsidRPr="00F87574">
        <w:rPr>
          <w:sz w:val="23"/>
          <w:szCs w:val="23"/>
          <w:lang w:val="en-US"/>
        </w:rPr>
        <w:t>:</w:t>
      </w:r>
      <w:r w:rsidR="0048469F" w:rsidRPr="00F87574">
        <w:rPr>
          <w:sz w:val="23"/>
          <w:szCs w:val="23"/>
          <w:lang w:val="en-US"/>
        </w:rPr>
        <w:t xml:space="preserve"> Conference:</w:t>
      </w:r>
      <w:r w:rsidRPr="00F87574">
        <w:rPr>
          <w:sz w:val="23"/>
          <w:szCs w:val="23"/>
          <w:lang w:val="en-US"/>
        </w:rPr>
        <w:t xml:space="preserve"> Dispute Resolution and Law Enforce</w:t>
      </w:r>
      <w:r w:rsidR="00631577" w:rsidRPr="00F87574">
        <w:rPr>
          <w:sz w:val="23"/>
          <w:szCs w:val="23"/>
          <w:lang w:val="en-US"/>
        </w:rPr>
        <w:t>ment in the Financial Crisis: “</w:t>
      </w:r>
      <w:r w:rsidRPr="00F87574">
        <w:rPr>
          <w:i/>
          <w:iCs/>
          <w:sz w:val="23"/>
          <w:szCs w:val="23"/>
          <w:lang w:val="en-US"/>
        </w:rPr>
        <w:t>Collective Redress of investors</w:t>
      </w:r>
      <w:r w:rsidRPr="00F87574">
        <w:rPr>
          <w:sz w:val="23"/>
          <w:szCs w:val="23"/>
          <w:lang w:val="en-US"/>
        </w:rPr>
        <w:t xml:space="preserve">”, Max-Planck Institute Luxembourg for International, European and Regulatory Procedural Law, Luxembourg </w:t>
      </w:r>
    </w:p>
    <w:p w:rsidR="00F87574" w:rsidRPr="00F87574" w:rsidRDefault="00F87574" w:rsidP="00F87574">
      <w:pPr>
        <w:ind w:left="360"/>
        <w:rPr>
          <w:sz w:val="23"/>
          <w:szCs w:val="23"/>
          <w:lang w:val="en-US"/>
        </w:rPr>
      </w:pPr>
    </w:p>
    <w:p w:rsidR="00F87574" w:rsidRPr="00F87574" w:rsidRDefault="00803874" w:rsidP="00F87574">
      <w:pPr>
        <w:pStyle w:val="Default"/>
        <w:numPr>
          <w:ilvl w:val="0"/>
          <w:numId w:val="10"/>
        </w:numPr>
        <w:rPr>
          <w:sz w:val="23"/>
          <w:szCs w:val="23"/>
          <w:lang w:val="de-AT"/>
        </w:rPr>
      </w:pPr>
      <w:r w:rsidRPr="00F87574">
        <w:rPr>
          <w:sz w:val="23"/>
          <w:szCs w:val="23"/>
        </w:rPr>
        <w:t xml:space="preserve">22.04.2013: </w:t>
      </w:r>
      <w:r w:rsidRPr="00F87574">
        <w:rPr>
          <w:b/>
          <w:bCs/>
          <w:sz w:val="23"/>
          <w:szCs w:val="23"/>
        </w:rPr>
        <w:t>Vienna</w:t>
      </w:r>
      <w:r w:rsidRPr="00F87574">
        <w:rPr>
          <w:sz w:val="23"/>
          <w:szCs w:val="23"/>
        </w:rPr>
        <w:t xml:space="preserve">: </w:t>
      </w:r>
      <w:r w:rsidR="0048469F" w:rsidRPr="00F87574">
        <w:rPr>
          <w:sz w:val="23"/>
          <w:szCs w:val="23"/>
        </w:rPr>
        <w:t xml:space="preserve">Seminar for European and International Tax Law: </w:t>
      </w:r>
      <w:r w:rsidRPr="00F87574">
        <w:rPr>
          <w:sz w:val="23"/>
          <w:szCs w:val="23"/>
        </w:rPr>
        <w:t>„</w:t>
      </w:r>
      <w:r w:rsidRPr="00F87574">
        <w:rPr>
          <w:i/>
          <w:iCs/>
          <w:sz w:val="23"/>
          <w:szCs w:val="23"/>
        </w:rPr>
        <w:t>Die Rolle eines Generalanwalts am EuGH unter besonderer Berücksichtigung von Rechtssachen mit Bezug zum Steuerrecht</w:t>
      </w:r>
      <w:r w:rsidRPr="00F87574">
        <w:rPr>
          <w:sz w:val="23"/>
          <w:szCs w:val="23"/>
        </w:rPr>
        <w:t xml:space="preserve">“ , Vienna University of </w:t>
      </w:r>
      <w:r w:rsidR="0048469F" w:rsidRPr="00F87574">
        <w:rPr>
          <w:sz w:val="23"/>
          <w:szCs w:val="23"/>
        </w:rPr>
        <w:t xml:space="preserve"> </w:t>
      </w:r>
      <w:r w:rsidRPr="00F87574">
        <w:rPr>
          <w:sz w:val="23"/>
          <w:szCs w:val="23"/>
        </w:rPr>
        <w:t xml:space="preserve">Economics and Business </w:t>
      </w:r>
    </w:p>
    <w:p w:rsidR="00F87574" w:rsidRDefault="00F87574" w:rsidP="00F87574">
      <w:pPr>
        <w:pStyle w:val="Listenabsatz"/>
        <w:rPr>
          <w:sz w:val="23"/>
          <w:szCs w:val="23"/>
          <w:lang w:val="de-AT"/>
        </w:rPr>
      </w:pPr>
    </w:p>
    <w:p w:rsidR="00F87574" w:rsidRPr="00F87574" w:rsidRDefault="00F87574" w:rsidP="00F87574">
      <w:pPr>
        <w:pStyle w:val="Default"/>
        <w:ind w:left="720"/>
        <w:rPr>
          <w:sz w:val="23"/>
          <w:szCs w:val="23"/>
          <w:lang w:val="de-AT"/>
        </w:rPr>
      </w:pPr>
    </w:p>
    <w:p w:rsidR="00F87574" w:rsidRDefault="0048469F" w:rsidP="00F87574">
      <w:pPr>
        <w:pStyle w:val="Default"/>
        <w:numPr>
          <w:ilvl w:val="0"/>
          <w:numId w:val="10"/>
        </w:numPr>
        <w:rPr>
          <w:sz w:val="23"/>
          <w:szCs w:val="23"/>
          <w:lang w:val="en-US"/>
        </w:rPr>
      </w:pPr>
      <w:r w:rsidRPr="00F87574">
        <w:rPr>
          <w:sz w:val="23"/>
          <w:szCs w:val="23"/>
          <w:lang w:val="en-US"/>
        </w:rPr>
        <w:lastRenderedPageBreak/>
        <w:t>18.04.-20.04.2013</w:t>
      </w:r>
      <w:r w:rsidR="00803874" w:rsidRPr="00F87574">
        <w:rPr>
          <w:sz w:val="23"/>
          <w:szCs w:val="23"/>
          <w:lang w:val="en-US"/>
        </w:rPr>
        <w:t xml:space="preserve">: </w:t>
      </w:r>
      <w:r w:rsidR="00803874" w:rsidRPr="00F87574">
        <w:rPr>
          <w:b/>
          <w:bCs/>
          <w:sz w:val="23"/>
          <w:szCs w:val="23"/>
          <w:lang w:val="en-US"/>
        </w:rPr>
        <w:t>Barcelona</w:t>
      </w:r>
      <w:r w:rsidR="00803874" w:rsidRPr="00F87574">
        <w:rPr>
          <w:sz w:val="23"/>
          <w:szCs w:val="23"/>
          <w:lang w:val="en-US"/>
        </w:rPr>
        <w:t xml:space="preserve">: Speech </w:t>
      </w:r>
      <w:r w:rsidR="00631577" w:rsidRPr="00F87574">
        <w:rPr>
          <w:i/>
          <w:sz w:val="23"/>
          <w:szCs w:val="23"/>
          <w:lang w:val="en-US"/>
        </w:rPr>
        <w:t>“</w:t>
      </w:r>
      <w:r w:rsidR="00803874" w:rsidRPr="00F87574">
        <w:rPr>
          <w:i/>
          <w:sz w:val="23"/>
          <w:szCs w:val="23"/>
          <w:lang w:val="en-US"/>
        </w:rPr>
        <w:t xml:space="preserve">The Protection of the Consumer in the Market of Financial Products” </w:t>
      </w:r>
      <w:r w:rsidRPr="00F87574">
        <w:rPr>
          <w:sz w:val="23"/>
          <w:szCs w:val="23"/>
          <w:lang w:val="en-US"/>
        </w:rPr>
        <w:t>at the European Jurists' Forum 2013</w:t>
      </w:r>
    </w:p>
    <w:p w:rsidR="00F87574" w:rsidRDefault="00F87574" w:rsidP="00F87574">
      <w:pPr>
        <w:pStyle w:val="Default"/>
        <w:ind w:left="720"/>
        <w:rPr>
          <w:sz w:val="23"/>
          <w:szCs w:val="23"/>
          <w:lang w:val="en-US"/>
        </w:rPr>
      </w:pPr>
    </w:p>
    <w:p w:rsidR="00F87574" w:rsidRDefault="00803874" w:rsidP="00F87574">
      <w:pPr>
        <w:pStyle w:val="Default"/>
        <w:numPr>
          <w:ilvl w:val="0"/>
          <w:numId w:val="10"/>
        </w:numPr>
        <w:rPr>
          <w:sz w:val="23"/>
          <w:szCs w:val="23"/>
          <w:lang w:val="en-US"/>
        </w:rPr>
      </w:pPr>
      <w:r w:rsidRPr="00F87574">
        <w:rPr>
          <w:sz w:val="23"/>
          <w:szCs w:val="23"/>
          <w:lang w:val="en-US"/>
        </w:rPr>
        <w:t xml:space="preserve">15.04.2013: </w:t>
      </w:r>
      <w:r w:rsidRPr="00F87574">
        <w:rPr>
          <w:b/>
          <w:bCs/>
          <w:sz w:val="23"/>
          <w:szCs w:val="23"/>
          <w:lang w:val="en-US"/>
        </w:rPr>
        <w:t>Vienna</w:t>
      </w:r>
      <w:r w:rsidRPr="00F87574">
        <w:rPr>
          <w:sz w:val="23"/>
          <w:szCs w:val="23"/>
          <w:lang w:val="en-US"/>
        </w:rPr>
        <w:t xml:space="preserve">: </w:t>
      </w:r>
      <w:r w:rsidR="0048469F" w:rsidRPr="00F87574">
        <w:rPr>
          <w:sz w:val="23"/>
          <w:szCs w:val="23"/>
          <w:lang w:val="en-US"/>
        </w:rPr>
        <w:t xml:space="preserve">Workshop ELI and University of Vienna: </w:t>
      </w:r>
      <w:r w:rsidR="00A50F21" w:rsidRPr="00F87574">
        <w:rPr>
          <w:sz w:val="23"/>
          <w:szCs w:val="23"/>
          <w:lang w:val="en-US"/>
        </w:rPr>
        <w:t>“</w:t>
      </w:r>
      <w:r w:rsidRPr="00F87574">
        <w:rPr>
          <w:i/>
          <w:sz w:val="23"/>
          <w:szCs w:val="23"/>
          <w:lang w:val="en-US"/>
        </w:rPr>
        <w:t>Research for European Integration and for EU-Law</w:t>
      </w:r>
      <w:r w:rsidR="00A50F21" w:rsidRPr="00F87574">
        <w:rPr>
          <w:i/>
          <w:sz w:val="23"/>
          <w:szCs w:val="23"/>
          <w:lang w:val="en-US"/>
        </w:rPr>
        <w:t>”</w:t>
      </w:r>
      <w:r w:rsidRPr="00F87574">
        <w:rPr>
          <w:sz w:val="23"/>
          <w:szCs w:val="23"/>
          <w:lang w:val="en-US"/>
        </w:rPr>
        <w:t xml:space="preserve"> at the University of Vienna, Juridicum </w:t>
      </w:r>
    </w:p>
    <w:p w:rsidR="00F87574" w:rsidRPr="00F87574" w:rsidRDefault="00F87574" w:rsidP="00F87574">
      <w:pPr>
        <w:ind w:left="360"/>
        <w:rPr>
          <w:sz w:val="23"/>
          <w:szCs w:val="23"/>
          <w:lang w:val="en-US"/>
        </w:rPr>
      </w:pPr>
    </w:p>
    <w:p w:rsidR="00F87574" w:rsidRDefault="00803874" w:rsidP="00F87574">
      <w:pPr>
        <w:pStyle w:val="Default"/>
        <w:numPr>
          <w:ilvl w:val="0"/>
          <w:numId w:val="10"/>
        </w:numPr>
        <w:rPr>
          <w:sz w:val="23"/>
          <w:szCs w:val="23"/>
          <w:lang w:val="en-US"/>
        </w:rPr>
      </w:pPr>
      <w:r w:rsidRPr="00F87574">
        <w:rPr>
          <w:sz w:val="23"/>
          <w:szCs w:val="23"/>
          <w:lang w:val="en-US"/>
        </w:rPr>
        <w:t xml:space="preserve">21.03.-22.03.2013: </w:t>
      </w:r>
      <w:r w:rsidR="00763240" w:rsidRPr="00F87574">
        <w:rPr>
          <w:b/>
          <w:bCs/>
          <w:sz w:val="23"/>
          <w:szCs w:val="23"/>
          <w:lang w:val="en-US"/>
        </w:rPr>
        <w:t>V</w:t>
      </w:r>
      <w:r w:rsidRPr="00F87574">
        <w:rPr>
          <w:b/>
          <w:bCs/>
          <w:sz w:val="23"/>
          <w:szCs w:val="23"/>
          <w:lang w:val="en-US"/>
        </w:rPr>
        <w:t>ien</w:t>
      </w:r>
      <w:r w:rsidR="00763240" w:rsidRPr="00F87574">
        <w:rPr>
          <w:b/>
          <w:bCs/>
          <w:sz w:val="23"/>
          <w:szCs w:val="23"/>
          <w:lang w:val="en-US"/>
        </w:rPr>
        <w:t>na</w:t>
      </w:r>
      <w:r w:rsidRPr="00F87574">
        <w:rPr>
          <w:sz w:val="23"/>
          <w:szCs w:val="23"/>
          <w:lang w:val="en-US"/>
        </w:rPr>
        <w:t>:</w:t>
      </w:r>
      <w:r w:rsidR="0048469F" w:rsidRPr="00F87574">
        <w:rPr>
          <w:sz w:val="23"/>
          <w:szCs w:val="23"/>
          <w:lang w:val="en-US"/>
        </w:rPr>
        <w:t xml:space="preserve"> International Conference:</w:t>
      </w:r>
      <w:r w:rsidRPr="00F87574">
        <w:rPr>
          <w:sz w:val="23"/>
          <w:szCs w:val="23"/>
          <w:lang w:val="en-US"/>
        </w:rPr>
        <w:t xml:space="preserve"> </w:t>
      </w:r>
      <w:r w:rsidR="00104286" w:rsidRPr="00F87574">
        <w:rPr>
          <w:sz w:val="23"/>
          <w:szCs w:val="23"/>
          <w:lang w:val="en-US"/>
        </w:rPr>
        <w:t>Challenges for the protection of fundamental rights in the EU after the Lisbon Treaty</w:t>
      </w:r>
      <w:r w:rsidRPr="00F87574">
        <w:rPr>
          <w:sz w:val="23"/>
          <w:szCs w:val="23"/>
          <w:lang w:val="en-US"/>
        </w:rPr>
        <w:t xml:space="preserve">: </w:t>
      </w:r>
      <w:r w:rsidRPr="00F87574">
        <w:rPr>
          <w:i/>
          <w:iCs/>
          <w:sz w:val="23"/>
          <w:szCs w:val="23"/>
          <w:lang w:val="en-US"/>
        </w:rPr>
        <w:t xml:space="preserve">„Der Einfluss der Grundrechte auf das Privatrecht aus der Sicht der Rechtsprechung der EuGH“ </w:t>
      </w:r>
      <w:r w:rsidRPr="00F87574">
        <w:rPr>
          <w:sz w:val="23"/>
          <w:szCs w:val="23"/>
          <w:lang w:val="en-US"/>
        </w:rPr>
        <w:t>(</w:t>
      </w:r>
      <w:r w:rsidR="0048469F" w:rsidRPr="00F87574">
        <w:rPr>
          <w:sz w:val="23"/>
          <w:szCs w:val="23"/>
          <w:lang w:val="en-US"/>
        </w:rPr>
        <w:t>Conference</w:t>
      </w:r>
      <w:r w:rsidR="00763240" w:rsidRPr="00F87574">
        <w:rPr>
          <w:sz w:val="23"/>
          <w:szCs w:val="23"/>
          <w:lang w:val="en-US"/>
        </w:rPr>
        <w:t xml:space="preserve"> Hall of the Constitutional Court</w:t>
      </w:r>
      <w:r w:rsidRPr="00F87574">
        <w:rPr>
          <w:sz w:val="23"/>
          <w:szCs w:val="23"/>
          <w:lang w:val="en-US"/>
        </w:rPr>
        <w:t xml:space="preserve">) </w:t>
      </w:r>
    </w:p>
    <w:p w:rsidR="00F87574" w:rsidRPr="00F87574" w:rsidRDefault="00F87574" w:rsidP="00F87574">
      <w:pPr>
        <w:ind w:left="360"/>
        <w:rPr>
          <w:sz w:val="23"/>
          <w:szCs w:val="23"/>
          <w:lang w:val="en-US"/>
        </w:rPr>
      </w:pPr>
    </w:p>
    <w:p w:rsidR="00F87574" w:rsidRPr="00F87574" w:rsidRDefault="00104286" w:rsidP="00F87574">
      <w:pPr>
        <w:pStyle w:val="Default"/>
        <w:numPr>
          <w:ilvl w:val="0"/>
          <w:numId w:val="10"/>
        </w:numPr>
        <w:rPr>
          <w:sz w:val="23"/>
          <w:szCs w:val="23"/>
          <w:lang w:val="de-AT"/>
        </w:rPr>
      </w:pPr>
      <w:r w:rsidRPr="00F87574">
        <w:rPr>
          <w:sz w:val="23"/>
          <w:szCs w:val="23"/>
        </w:rPr>
        <w:t xml:space="preserve">28.01.2013: </w:t>
      </w:r>
      <w:r w:rsidR="00F87574" w:rsidRPr="00F87574">
        <w:rPr>
          <w:b/>
          <w:bCs/>
          <w:sz w:val="23"/>
          <w:szCs w:val="23"/>
        </w:rPr>
        <w:t>Zü</w:t>
      </w:r>
      <w:r w:rsidRPr="00F87574">
        <w:rPr>
          <w:b/>
          <w:bCs/>
          <w:sz w:val="23"/>
          <w:szCs w:val="23"/>
        </w:rPr>
        <w:t>rich</w:t>
      </w:r>
      <w:r w:rsidR="00631577" w:rsidRPr="00F87574">
        <w:rPr>
          <w:sz w:val="23"/>
          <w:szCs w:val="23"/>
        </w:rPr>
        <w:t>: INGRES: Meeting „</w:t>
      </w:r>
      <w:r w:rsidRPr="00F87574">
        <w:rPr>
          <w:sz w:val="23"/>
          <w:szCs w:val="23"/>
        </w:rPr>
        <w:t>Practice of the Intellectual property rights in the European Union“ (Praxis des Immaterialgüterrechts in der Europäischen Union): „</w:t>
      </w:r>
      <w:r w:rsidRPr="00F87574">
        <w:rPr>
          <w:i/>
          <w:iCs/>
          <w:sz w:val="23"/>
          <w:szCs w:val="23"/>
        </w:rPr>
        <w:t>Das Urheberrecht in der Rechtsprechung des EuGH mit Schwerpunkt auf Grundrechten</w:t>
      </w:r>
      <w:r w:rsidR="00F87574">
        <w:rPr>
          <w:sz w:val="23"/>
          <w:szCs w:val="23"/>
        </w:rPr>
        <w:t>“</w:t>
      </w:r>
    </w:p>
    <w:p w:rsidR="00F87574" w:rsidRPr="00F87574" w:rsidRDefault="00F87574" w:rsidP="00F87574">
      <w:pPr>
        <w:ind w:left="360"/>
        <w:rPr>
          <w:sz w:val="23"/>
          <w:szCs w:val="23"/>
          <w:lang w:val="de-AT"/>
        </w:rPr>
      </w:pPr>
    </w:p>
    <w:p w:rsidR="00F87574" w:rsidRPr="00F87574" w:rsidRDefault="009D5C90" w:rsidP="00F87574">
      <w:pPr>
        <w:pStyle w:val="Default"/>
        <w:numPr>
          <w:ilvl w:val="0"/>
          <w:numId w:val="10"/>
        </w:numPr>
        <w:rPr>
          <w:sz w:val="23"/>
          <w:szCs w:val="23"/>
          <w:lang w:val="en-US"/>
        </w:rPr>
      </w:pPr>
      <w:r w:rsidRPr="00F87574">
        <w:rPr>
          <w:sz w:val="23"/>
          <w:szCs w:val="23"/>
          <w:lang w:val="en-US"/>
        </w:rPr>
        <w:t>0</w:t>
      </w:r>
      <w:r w:rsidR="00104286" w:rsidRPr="00F87574">
        <w:rPr>
          <w:sz w:val="23"/>
          <w:szCs w:val="23"/>
          <w:lang w:val="en-US"/>
        </w:rPr>
        <w:t xml:space="preserve">9.11.-10.11.2012: </w:t>
      </w:r>
      <w:r w:rsidR="00104286" w:rsidRPr="00F87574">
        <w:rPr>
          <w:b/>
          <w:bCs/>
          <w:sz w:val="23"/>
          <w:szCs w:val="23"/>
          <w:lang w:val="en-US"/>
        </w:rPr>
        <w:t>Hamburg</w:t>
      </w:r>
      <w:r w:rsidR="00104286" w:rsidRPr="00F87574">
        <w:rPr>
          <w:sz w:val="23"/>
          <w:szCs w:val="23"/>
          <w:lang w:val="en-US"/>
        </w:rPr>
        <w:t xml:space="preserve">: 12. Hamburger Tage des Stiftungs- und Non-Profit-Rechts: Hamburger </w:t>
      </w:r>
      <w:r w:rsidR="003261D7" w:rsidRPr="00F87574">
        <w:rPr>
          <w:sz w:val="23"/>
          <w:szCs w:val="23"/>
          <w:lang w:val="en-US"/>
        </w:rPr>
        <w:t>speech</w:t>
      </w:r>
      <w:r w:rsidR="00104286" w:rsidRPr="00F87574">
        <w:rPr>
          <w:sz w:val="23"/>
          <w:szCs w:val="23"/>
          <w:lang w:val="en-US"/>
        </w:rPr>
        <w:t xml:space="preserve"> „</w:t>
      </w:r>
      <w:r w:rsidR="003261D7" w:rsidRPr="00F87574">
        <w:rPr>
          <w:i/>
          <w:sz w:val="23"/>
          <w:szCs w:val="23"/>
          <w:lang w:val="en-US"/>
        </w:rPr>
        <w:t xml:space="preserve">Legal framework conditions for NOPs in Europe- the role </w:t>
      </w:r>
      <w:r w:rsidR="00FE766D" w:rsidRPr="00F87574">
        <w:rPr>
          <w:i/>
          <w:sz w:val="23"/>
          <w:szCs w:val="23"/>
          <w:lang w:val="en-US"/>
        </w:rPr>
        <w:t>of the</w:t>
      </w:r>
      <w:r w:rsidR="003261D7" w:rsidRPr="00F87574">
        <w:rPr>
          <w:i/>
          <w:sz w:val="23"/>
          <w:szCs w:val="23"/>
          <w:lang w:val="en-US"/>
        </w:rPr>
        <w:t xml:space="preserve"> ECJ</w:t>
      </w:r>
      <w:r w:rsidR="003261D7" w:rsidRPr="00F87574">
        <w:rPr>
          <w:sz w:val="23"/>
          <w:szCs w:val="23"/>
          <w:lang w:val="en-US"/>
        </w:rPr>
        <w:t xml:space="preserve">“ </w:t>
      </w:r>
    </w:p>
    <w:p w:rsidR="00F87574" w:rsidRPr="00F87574" w:rsidRDefault="00F87574" w:rsidP="00F87574">
      <w:pPr>
        <w:ind w:left="360"/>
        <w:rPr>
          <w:sz w:val="23"/>
          <w:szCs w:val="23"/>
          <w:lang w:val="en-US"/>
        </w:rPr>
      </w:pPr>
    </w:p>
    <w:p w:rsidR="00F87574" w:rsidRDefault="00104286" w:rsidP="00F87574">
      <w:pPr>
        <w:pStyle w:val="Default"/>
        <w:numPr>
          <w:ilvl w:val="0"/>
          <w:numId w:val="10"/>
        </w:numPr>
        <w:rPr>
          <w:sz w:val="23"/>
          <w:szCs w:val="23"/>
          <w:lang w:val="de-AT"/>
        </w:rPr>
      </w:pPr>
      <w:r w:rsidRPr="00F87574">
        <w:rPr>
          <w:sz w:val="23"/>
          <w:szCs w:val="23"/>
        </w:rPr>
        <w:t xml:space="preserve">28.09.2012: </w:t>
      </w:r>
      <w:r w:rsidRPr="00F87574">
        <w:rPr>
          <w:b/>
          <w:bCs/>
          <w:sz w:val="23"/>
          <w:szCs w:val="23"/>
        </w:rPr>
        <w:t>Vienna</w:t>
      </w:r>
      <w:r w:rsidR="00260CCD" w:rsidRPr="00F87574">
        <w:rPr>
          <w:sz w:val="23"/>
          <w:szCs w:val="23"/>
        </w:rPr>
        <w:t xml:space="preserve">: 12 </w:t>
      </w:r>
      <w:r w:rsidR="00260CCD" w:rsidRPr="00F87574">
        <w:rPr>
          <w:bCs/>
          <w:iCs/>
          <w:sz w:val="23"/>
          <w:szCs w:val="23"/>
          <w:vertAlign w:val="superscript"/>
        </w:rPr>
        <w:t>th</w:t>
      </w:r>
      <w:r w:rsidR="00260CCD" w:rsidRPr="00F87574">
        <w:rPr>
          <w:sz w:val="23"/>
          <w:szCs w:val="23"/>
        </w:rPr>
        <w:t xml:space="preserve"> </w:t>
      </w:r>
      <w:r w:rsidRPr="00F87574">
        <w:rPr>
          <w:sz w:val="23"/>
          <w:szCs w:val="23"/>
        </w:rPr>
        <w:t xml:space="preserve">Austrian Days of European Law 2012: </w:t>
      </w:r>
      <w:r w:rsidRPr="00F87574">
        <w:rPr>
          <w:i/>
          <w:iCs/>
          <w:sz w:val="23"/>
          <w:szCs w:val="23"/>
        </w:rPr>
        <w:t xml:space="preserve">„Rechtsvergleichende Aspekte: Die Kooperation zwischen dem EuGH und den nationalen Gerichten, insbesondere in Bezug auf die Grundrechtecharta“ </w:t>
      </w:r>
    </w:p>
    <w:p w:rsidR="00F87574" w:rsidRPr="00F87574" w:rsidRDefault="00F87574" w:rsidP="00F87574">
      <w:pPr>
        <w:ind w:left="360"/>
        <w:rPr>
          <w:sz w:val="23"/>
          <w:szCs w:val="23"/>
        </w:rPr>
      </w:pPr>
    </w:p>
    <w:p w:rsidR="00F87574" w:rsidRDefault="00104286" w:rsidP="00F87574">
      <w:pPr>
        <w:pStyle w:val="Default"/>
        <w:numPr>
          <w:ilvl w:val="0"/>
          <w:numId w:val="10"/>
        </w:numPr>
        <w:rPr>
          <w:sz w:val="23"/>
          <w:szCs w:val="23"/>
          <w:lang w:val="de-AT"/>
        </w:rPr>
      </w:pPr>
      <w:r w:rsidRPr="00F87574">
        <w:rPr>
          <w:sz w:val="23"/>
          <w:szCs w:val="23"/>
        </w:rPr>
        <w:t xml:space="preserve">20.09.2012: </w:t>
      </w:r>
      <w:r w:rsidR="00161403" w:rsidRPr="00F87574">
        <w:rPr>
          <w:b/>
          <w:bCs/>
          <w:sz w:val="23"/>
          <w:szCs w:val="23"/>
        </w:rPr>
        <w:t>V</w:t>
      </w:r>
      <w:r w:rsidRPr="00F87574">
        <w:rPr>
          <w:b/>
          <w:bCs/>
          <w:sz w:val="23"/>
          <w:szCs w:val="23"/>
        </w:rPr>
        <w:t>ien</w:t>
      </w:r>
      <w:r w:rsidR="00161403" w:rsidRPr="00F87574">
        <w:rPr>
          <w:b/>
          <w:bCs/>
          <w:sz w:val="23"/>
          <w:szCs w:val="23"/>
        </w:rPr>
        <w:t>na</w:t>
      </w:r>
      <w:r w:rsidRPr="00F87574">
        <w:rPr>
          <w:sz w:val="23"/>
          <w:szCs w:val="23"/>
        </w:rPr>
        <w:t>: 8</w:t>
      </w:r>
      <w:r w:rsidR="00260CCD" w:rsidRPr="00F87574">
        <w:rPr>
          <w:sz w:val="23"/>
          <w:szCs w:val="23"/>
        </w:rPr>
        <w:t xml:space="preserve"> </w:t>
      </w:r>
      <w:r w:rsidR="00260CCD" w:rsidRPr="00F87574">
        <w:rPr>
          <w:bCs/>
          <w:iCs/>
          <w:sz w:val="23"/>
          <w:szCs w:val="23"/>
          <w:vertAlign w:val="superscript"/>
        </w:rPr>
        <w:t>th</w:t>
      </w:r>
      <w:r w:rsidR="00260CCD" w:rsidRPr="00F87574">
        <w:rPr>
          <w:sz w:val="23"/>
          <w:szCs w:val="23"/>
        </w:rPr>
        <w:t xml:space="preserve"> </w:t>
      </w:r>
      <w:r w:rsidR="00161403" w:rsidRPr="00F87574">
        <w:rPr>
          <w:sz w:val="23"/>
          <w:szCs w:val="23"/>
        </w:rPr>
        <w:t>Austrian Broadcasting Forum</w:t>
      </w:r>
      <w:r w:rsidRPr="00F87574">
        <w:rPr>
          <w:sz w:val="23"/>
          <w:szCs w:val="23"/>
        </w:rPr>
        <w:t xml:space="preserve">: </w:t>
      </w:r>
      <w:r w:rsidRPr="00F87574">
        <w:rPr>
          <w:i/>
          <w:iCs/>
          <w:sz w:val="23"/>
          <w:szCs w:val="23"/>
        </w:rPr>
        <w:t>„Das Urheberrecht im Spiegel</w:t>
      </w:r>
      <w:r w:rsidR="00161403" w:rsidRPr="00F87574">
        <w:rPr>
          <w:i/>
          <w:iCs/>
          <w:sz w:val="23"/>
          <w:szCs w:val="23"/>
        </w:rPr>
        <w:t xml:space="preserve"> der europäischen Rechtsprechung“</w:t>
      </w:r>
    </w:p>
    <w:p w:rsidR="00F87574" w:rsidRPr="00F87574" w:rsidRDefault="00F87574" w:rsidP="00F87574">
      <w:pPr>
        <w:ind w:left="360"/>
        <w:rPr>
          <w:sz w:val="23"/>
          <w:szCs w:val="23"/>
        </w:rPr>
      </w:pPr>
    </w:p>
    <w:p w:rsidR="00F87574" w:rsidRDefault="00161403" w:rsidP="00F87574">
      <w:pPr>
        <w:pStyle w:val="Default"/>
        <w:numPr>
          <w:ilvl w:val="0"/>
          <w:numId w:val="10"/>
        </w:numPr>
        <w:rPr>
          <w:sz w:val="23"/>
          <w:szCs w:val="23"/>
          <w:lang w:val="de-AT"/>
        </w:rPr>
      </w:pPr>
      <w:r w:rsidRPr="00F87574">
        <w:rPr>
          <w:sz w:val="23"/>
          <w:szCs w:val="23"/>
        </w:rPr>
        <w:t xml:space="preserve">17.09.2012: </w:t>
      </w:r>
      <w:r w:rsidRPr="00F87574">
        <w:rPr>
          <w:b/>
          <w:bCs/>
          <w:sz w:val="23"/>
          <w:szCs w:val="23"/>
        </w:rPr>
        <w:t>Hamburg</w:t>
      </w:r>
      <w:r w:rsidRPr="00F87574">
        <w:rPr>
          <w:sz w:val="23"/>
          <w:szCs w:val="23"/>
        </w:rPr>
        <w:t xml:space="preserve">: Speech MPI – Hamburg: As part of a council: </w:t>
      </w:r>
      <w:r w:rsidRPr="00F87574">
        <w:rPr>
          <w:i/>
          <w:iCs/>
          <w:sz w:val="23"/>
          <w:szCs w:val="23"/>
        </w:rPr>
        <w:t xml:space="preserve">„Verbraucherrechtschutz und die rechtlichen Probleme von Online Verträgen in der Rechtsprechung des EuGH“ </w:t>
      </w:r>
    </w:p>
    <w:p w:rsidR="00F87574" w:rsidRPr="00F87574" w:rsidRDefault="00F87574" w:rsidP="00F87574">
      <w:pPr>
        <w:ind w:left="360"/>
        <w:rPr>
          <w:sz w:val="23"/>
          <w:szCs w:val="23"/>
        </w:rPr>
      </w:pPr>
    </w:p>
    <w:p w:rsidR="00F87574" w:rsidRDefault="00161403" w:rsidP="00F87574">
      <w:pPr>
        <w:pStyle w:val="Default"/>
        <w:numPr>
          <w:ilvl w:val="0"/>
          <w:numId w:val="10"/>
        </w:numPr>
        <w:rPr>
          <w:sz w:val="23"/>
          <w:szCs w:val="23"/>
          <w:lang w:val="de-AT"/>
        </w:rPr>
      </w:pPr>
      <w:r w:rsidRPr="00F87574">
        <w:rPr>
          <w:sz w:val="23"/>
          <w:szCs w:val="23"/>
        </w:rPr>
        <w:t xml:space="preserve">27.08.2012: </w:t>
      </w:r>
      <w:r w:rsidRPr="00F87574">
        <w:rPr>
          <w:b/>
          <w:bCs/>
          <w:sz w:val="23"/>
          <w:szCs w:val="23"/>
        </w:rPr>
        <w:t>Alpbach</w:t>
      </w:r>
      <w:r w:rsidRPr="00F87574">
        <w:rPr>
          <w:sz w:val="23"/>
          <w:szCs w:val="23"/>
        </w:rPr>
        <w:t xml:space="preserve">: European Forum Alpbach: Congress Centre Alpbach: Panel discussion: </w:t>
      </w:r>
      <w:r w:rsidRPr="00F87574">
        <w:rPr>
          <w:i/>
          <w:iCs/>
          <w:sz w:val="23"/>
          <w:szCs w:val="23"/>
        </w:rPr>
        <w:t xml:space="preserve">„Funktioniert der Rechtsstaat noch?“ </w:t>
      </w:r>
    </w:p>
    <w:p w:rsidR="00F87574" w:rsidRPr="00F87574" w:rsidRDefault="00F87574" w:rsidP="00F87574">
      <w:pPr>
        <w:ind w:left="360"/>
        <w:rPr>
          <w:sz w:val="23"/>
          <w:szCs w:val="23"/>
          <w:lang w:val="de-AT"/>
        </w:rPr>
      </w:pPr>
    </w:p>
    <w:p w:rsidR="00F87574" w:rsidRDefault="00161403" w:rsidP="00F87574">
      <w:pPr>
        <w:pStyle w:val="Default"/>
        <w:numPr>
          <w:ilvl w:val="0"/>
          <w:numId w:val="10"/>
        </w:numPr>
        <w:rPr>
          <w:sz w:val="23"/>
          <w:szCs w:val="23"/>
          <w:lang w:val="en-US"/>
        </w:rPr>
      </w:pPr>
      <w:r w:rsidRPr="00F87574">
        <w:rPr>
          <w:sz w:val="23"/>
          <w:szCs w:val="23"/>
          <w:lang w:val="en-US"/>
        </w:rPr>
        <w:t xml:space="preserve">26.07.2012: </w:t>
      </w:r>
      <w:r w:rsidRPr="00F87574">
        <w:rPr>
          <w:b/>
          <w:bCs/>
          <w:sz w:val="23"/>
          <w:szCs w:val="23"/>
          <w:lang w:val="en-US"/>
        </w:rPr>
        <w:t xml:space="preserve">Strobl: </w:t>
      </w:r>
      <w:r w:rsidRPr="00F87574">
        <w:rPr>
          <w:sz w:val="23"/>
          <w:szCs w:val="23"/>
          <w:lang w:val="en-US"/>
        </w:rPr>
        <w:t>Summerschool</w:t>
      </w:r>
      <w:r w:rsidR="00FE766D" w:rsidRPr="00F87574">
        <w:rPr>
          <w:sz w:val="23"/>
          <w:szCs w:val="23"/>
          <w:lang w:val="en-US"/>
        </w:rPr>
        <w:t xml:space="preserve"> of the</w:t>
      </w:r>
      <w:r w:rsidRPr="00F87574">
        <w:rPr>
          <w:sz w:val="23"/>
          <w:szCs w:val="23"/>
          <w:lang w:val="en-US"/>
        </w:rPr>
        <w:t xml:space="preserve"> University of Vienna</w:t>
      </w:r>
      <w:r w:rsidR="00FE766D" w:rsidRPr="00F87574">
        <w:rPr>
          <w:sz w:val="23"/>
          <w:szCs w:val="23"/>
          <w:lang w:val="en-US"/>
        </w:rPr>
        <w:t>,</w:t>
      </w:r>
      <w:r w:rsidR="00260CCD" w:rsidRPr="00F87574">
        <w:rPr>
          <w:sz w:val="23"/>
          <w:szCs w:val="23"/>
          <w:lang w:val="en-US"/>
        </w:rPr>
        <w:t xml:space="preserve"> </w:t>
      </w:r>
      <w:r w:rsidR="00FE766D" w:rsidRPr="00F87574">
        <w:rPr>
          <w:sz w:val="23"/>
          <w:szCs w:val="23"/>
          <w:lang w:val="en-US"/>
        </w:rPr>
        <w:t>Guest speech:</w:t>
      </w:r>
      <w:r w:rsidR="00260CCD" w:rsidRPr="00F87574">
        <w:rPr>
          <w:sz w:val="23"/>
          <w:szCs w:val="23"/>
          <w:lang w:val="en-US"/>
        </w:rPr>
        <w:t xml:space="preserve"> </w:t>
      </w:r>
      <w:r w:rsidRPr="00F87574">
        <w:rPr>
          <w:i/>
          <w:iCs/>
          <w:sz w:val="23"/>
          <w:szCs w:val="23"/>
          <w:lang w:val="en-US"/>
        </w:rPr>
        <w:t xml:space="preserve">“Recent developments in the case-law of the ECJ in European Private Law and fundamental rights” </w:t>
      </w:r>
    </w:p>
    <w:p w:rsidR="00F87574" w:rsidRPr="00F87574" w:rsidRDefault="00F87574" w:rsidP="00F87574">
      <w:pPr>
        <w:ind w:left="360"/>
        <w:rPr>
          <w:sz w:val="23"/>
          <w:szCs w:val="23"/>
          <w:lang w:val="en-US"/>
        </w:rPr>
      </w:pPr>
    </w:p>
    <w:p w:rsidR="00F87574" w:rsidRDefault="00161403" w:rsidP="00F87574">
      <w:pPr>
        <w:pStyle w:val="Default"/>
        <w:numPr>
          <w:ilvl w:val="0"/>
          <w:numId w:val="10"/>
        </w:numPr>
        <w:rPr>
          <w:sz w:val="23"/>
          <w:szCs w:val="23"/>
          <w:lang w:val="en-US"/>
        </w:rPr>
      </w:pPr>
      <w:r w:rsidRPr="00F87574">
        <w:rPr>
          <w:sz w:val="23"/>
          <w:szCs w:val="23"/>
          <w:lang w:val="en-US"/>
        </w:rPr>
        <w:t xml:space="preserve">09.07.2012: </w:t>
      </w:r>
      <w:r w:rsidRPr="00F87574">
        <w:rPr>
          <w:b/>
          <w:bCs/>
          <w:sz w:val="23"/>
          <w:szCs w:val="23"/>
          <w:lang w:val="en-US"/>
        </w:rPr>
        <w:t>Salzburg</w:t>
      </w:r>
      <w:r w:rsidRPr="00F87574">
        <w:rPr>
          <w:sz w:val="23"/>
          <w:szCs w:val="23"/>
          <w:lang w:val="en-US"/>
        </w:rPr>
        <w:t xml:space="preserve">: </w:t>
      </w:r>
      <w:r w:rsidR="002C0AF0" w:rsidRPr="00F87574">
        <w:rPr>
          <w:sz w:val="23"/>
          <w:szCs w:val="23"/>
          <w:lang w:val="en-US"/>
        </w:rPr>
        <w:t xml:space="preserve">School of Europe of the University of Salzburg: (Harmonization </w:t>
      </w:r>
      <w:r w:rsidRPr="00F87574">
        <w:rPr>
          <w:sz w:val="23"/>
          <w:szCs w:val="23"/>
          <w:lang w:val="en-US"/>
        </w:rPr>
        <w:t xml:space="preserve">or „legal thinking“): </w:t>
      </w:r>
      <w:r w:rsidR="002C0AF0" w:rsidRPr="00F87574">
        <w:rPr>
          <w:sz w:val="23"/>
          <w:szCs w:val="23"/>
          <w:lang w:val="en-US"/>
        </w:rPr>
        <w:t>“</w:t>
      </w:r>
      <w:r w:rsidRPr="00F87574">
        <w:rPr>
          <w:i/>
          <w:iCs/>
          <w:sz w:val="23"/>
          <w:szCs w:val="23"/>
          <w:lang w:val="en-US"/>
        </w:rPr>
        <w:t>The Court of Justice of the European Union, its significance and the case-law in the field of Private Law</w:t>
      </w:r>
      <w:r w:rsidR="002C0AF0" w:rsidRPr="00F87574">
        <w:rPr>
          <w:i/>
          <w:iCs/>
          <w:sz w:val="23"/>
          <w:szCs w:val="23"/>
          <w:lang w:val="en-US"/>
        </w:rPr>
        <w:t>”</w:t>
      </w:r>
    </w:p>
    <w:p w:rsidR="00F87574" w:rsidRPr="00F87574" w:rsidRDefault="00F87574" w:rsidP="00F87574">
      <w:pPr>
        <w:ind w:left="360"/>
        <w:rPr>
          <w:sz w:val="23"/>
          <w:szCs w:val="23"/>
          <w:lang w:val="en-US"/>
        </w:rPr>
      </w:pPr>
    </w:p>
    <w:p w:rsidR="00F87574" w:rsidRDefault="002C0AF0" w:rsidP="00F87574">
      <w:pPr>
        <w:pStyle w:val="Default"/>
        <w:numPr>
          <w:ilvl w:val="0"/>
          <w:numId w:val="10"/>
        </w:numPr>
        <w:rPr>
          <w:sz w:val="23"/>
          <w:szCs w:val="23"/>
          <w:lang w:val="en-US"/>
        </w:rPr>
      </w:pPr>
      <w:r w:rsidRPr="00F87574">
        <w:rPr>
          <w:sz w:val="23"/>
          <w:szCs w:val="23"/>
          <w:lang w:val="en-US"/>
        </w:rPr>
        <w:t xml:space="preserve">07.06.2012: </w:t>
      </w:r>
      <w:r w:rsidR="00CB4D64" w:rsidRPr="00F87574">
        <w:rPr>
          <w:b/>
          <w:bCs/>
          <w:sz w:val="23"/>
          <w:szCs w:val="23"/>
          <w:lang w:val="en-US"/>
        </w:rPr>
        <w:t>The Hague</w:t>
      </w:r>
      <w:r w:rsidRPr="00F87574">
        <w:rPr>
          <w:sz w:val="23"/>
          <w:szCs w:val="23"/>
          <w:lang w:val="en-US"/>
        </w:rPr>
        <w:t xml:space="preserve">: Bynkershoek lecture: </w:t>
      </w:r>
      <w:r w:rsidR="00631577" w:rsidRPr="00F87574">
        <w:rPr>
          <w:i/>
          <w:iCs/>
          <w:sz w:val="23"/>
          <w:szCs w:val="23"/>
          <w:lang w:val="en-US"/>
        </w:rPr>
        <w:t>“</w:t>
      </w:r>
      <w:r w:rsidRPr="00F87574">
        <w:rPr>
          <w:i/>
          <w:iCs/>
          <w:sz w:val="23"/>
          <w:szCs w:val="23"/>
          <w:lang w:val="en-US"/>
        </w:rPr>
        <w:t>Consumer protection law relating to online contracts in the case-law of the CJEU and th</w:t>
      </w:r>
      <w:r w:rsidR="00631577" w:rsidRPr="00F87574">
        <w:rPr>
          <w:i/>
          <w:iCs/>
          <w:sz w:val="23"/>
          <w:szCs w:val="23"/>
          <w:lang w:val="en-US"/>
        </w:rPr>
        <w:t>e role of the Advocate General”</w:t>
      </w:r>
    </w:p>
    <w:p w:rsidR="00F87574" w:rsidRPr="00F87574" w:rsidRDefault="00F87574" w:rsidP="00F87574">
      <w:pPr>
        <w:ind w:left="360"/>
        <w:rPr>
          <w:sz w:val="23"/>
          <w:szCs w:val="23"/>
          <w:lang w:val="en-US"/>
        </w:rPr>
      </w:pPr>
    </w:p>
    <w:p w:rsidR="00F87574" w:rsidRDefault="002C0AF0" w:rsidP="00F87574">
      <w:pPr>
        <w:pStyle w:val="Default"/>
        <w:numPr>
          <w:ilvl w:val="0"/>
          <w:numId w:val="10"/>
        </w:numPr>
        <w:rPr>
          <w:sz w:val="23"/>
          <w:szCs w:val="23"/>
          <w:lang w:val="de-AT"/>
        </w:rPr>
      </w:pPr>
      <w:r w:rsidRPr="00F87574">
        <w:rPr>
          <w:sz w:val="23"/>
          <w:szCs w:val="23"/>
        </w:rPr>
        <w:t xml:space="preserve">31.05.2012: </w:t>
      </w:r>
      <w:r w:rsidRPr="00F87574">
        <w:rPr>
          <w:b/>
          <w:bCs/>
          <w:sz w:val="23"/>
          <w:szCs w:val="23"/>
        </w:rPr>
        <w:t>Munich</w:t>
      </w:r>
      <w:r w:rsidRPr="00F87574">
        <w:rPr>
          <w:sz w:val="23"/>
          <w:szCs w:val="23"/>
        </w:rPr>
        <w:t xml:space="preserve">: Munich Max-Planck Campus for Legal and Economic Research – round of talks: </w:t>
      </w:r>
      <w:r w:rsidR="00631577" w:rsidRPr="00F87574">
        <w:rPr>
          <w:sz w:val="23"/>
          <w:szCs w:val="23"/>
        </w:rPr>
        <w:t>„</w:t>
      </w:r>
      <w:r w:rsidRPr="00F87574">
        <w:rPr>
          <w:i/>
          <w:iCs/>
          <w:sz w:val="23"/>
          <w:szCs w:val="23"/>
        </w:rPr>
        <w:t>Der Schutz des Immaterialgüterrechts im Internet</w:t>
      </w:r>
      <w:r w:rsidR="00631577" w:rsidRPr="00F87574">
        <w:rPr>
          <w:i/>
          <w:iCs/>
          <w:sz w:val="23"/>
          <w:szCs w:val="23"/>
        </w:rPr>
        <w:t xml:space="preserve"> in der Rechtsprechung des EuGH“</w:t>
      </w:r>
    </w:p>
    <w:p w:rsidR="00F87574" w:rsidRPr="00F87574" w:rsidRDefault="00F87574" w:rsidP="00F87574">
      <w:pPr>
        <w:ind w:left="360"/>
        <w:rPr>
          <w:sz w:val="23"/>
          <w:szCs w:val="23"/>
        </w:rPr>
      </w:pPr>
    </w:p>
    <w:p w:rsidR="00F87574" w:rsidRPr="00F87574" w:rsidRDefault="002C0AF0" w:rsidP="00F87574">
      <w:pPr>
        <w:pStyle w:val="Default"/>
        <w:numPr>
          <w:ilvl w:val="0"/>
          <w:numId w:val="10"/>
        </w:numPr>
        <w:rPr>
          <w:sz w:val="23"/>
          <w:szCs w:val="23"/>
          <w:lang w:val="de-AT"/>
        </w:rPr>
      </w:pPr>
      <w:r w:rsidRPr="00F87574">
        <w:rPr>
          <w:sz w:val="23"/>
          <w:szCs w:val="23"/>
        </w:rPr>
        <w:t xml:space="preserve">30.05.2012: </w:t>
      </w:r>
      <w:r w:rsidRPr="00F87574">
        <w:rPr>
          <w:b/>
          <w:bCs/>
          <w:sz w:val="23"/>
          <w:szCs w:val="23"/>
        </w:rPr>
        <w:t>Graz</w:t>
      </w:r>
      <w:r w:rsidRPr="00F87574">
        <w:rPr>
          <w:sz w:val="23"/>
          <w:szCs w:val="23"/>
        </w:rPr>
        <w:t xml:space="preserve">: University of Graz: Lecture European Law: </w:t>
      </w:r>
      <w:r w:rsidRPr="00F87574">
        <w:rPr>
          <w:i/>
          <w:iCs/>
          <w:sz w:val="23"/>
          <w:szCs w:val="23"/>
        </w:rPr>
        <w:t>„Das Verhältnis zwischen Datenschutz und Urheberrechtschutz im I</w:t>
      </w:r>
      <w:r w:rsidR="00F87574">
        <w:rPr>
          <w:i/>
          <w:iCs/>
          <w:sz w:val="23"/>
          <w:szCs w:val="23"/>
        </w:rPr>
        <w:t>nternet aus der Sicht des EuGH“</w:t>
      </w:r>
    </w:p>
    <w:p w:rsidR="00F87574" w:rsidRPr="00F87574" w:rsidRDefault="00F87574" w:rsidP="00F87574">
      <w:pPr>
        <w:pStyle w:val="Listenabsatz"/>
        <w:rPr>
          <w:sz w:val="23"/>
          <w:szCs w:val="23"/>
          <w:lang w:val="de-AT"/>
        </w:rPr>
      </w:pPr>
    </w:p>
    <w:p w:rsidR="00F87574" w:rsidRDefault="002C0AF0" w:rsidP="00F87574">
      <w:pPr>
        <w:pStyle w:val="Default"/>
        <w:numPr>
          <w:ilvl w:val="0"/>
          <w:numId w:val="10"/>
        </w:numPr>
        <w:rPr>
          <w:sz w:val="23"/>
          <w:szCs w:val="23"/>
          <w:lang w:val="en-US"/>
        </w:rPr>
      </w:pPr>
      <w:r w:rsidRPr="00F87574">
        <w:rPr>
          <w:sz w:val="23"/>
          <w:szCs w:val="23"/>
          <w:lang w:val="en-US"/>
        </w:rPr>
        <w:lastRenderedPageBreak/>
        <w:t xml:space="preserve">26.05.2012: </w:t>
      </w:r>
      <w:r w:rsidRPr="00F87574">
        <w:rPr>
          <w:b/>
          <w:bCs/>
          <w:sz w:val="23"/>
          <w:szCs w:val="23"/>
          <w:lang w:val="en-US"/>
        </w:rPr>
        <w:t xml:space="preserve">Florence: </w:t>
      </w:r>
      <w:r w:rsidRPr="00F87574">
        <w:rPr>
          <w:sz w:val="23"/>
          <w:szCs w:val="23"/>
          <w:lang w:val="en-US"/>
        </w:rPr>
        <w:t>European University Institute</w:t>
      </w:r>
      <w:r w:rsidR="00417560" w:rsidRPr="00F87574">
        <w:rPr>
          <w:sz w:val="23"/>
          <w:szCs w:val="23"/>
          <w:lang w:val="en-US"/>
        </w:rPr>
        <w:t>, Conference on global litigation and judicial cooperation</w:t>
      </w:r>
      <w:r w:rsidRPr="00F87574">
        <w:rPr>
          <w:sz w:val="23"/>
          <w:szCs w:val="23"/>
          <w:lang w:val="en-US"/>
        </w:rPr>
        <w:t xml:space="preserve">: Workshop with American and European Judges: </w:t>
      </w:r>
      <w:r w:rsidR="00A50F21" w:rsidRPr="00F87574">
        <w:rPr>
          <w:sz w:val="23"/>
          <w:szCs w:val="23"/>
          <w:lang w:val="en-US"/>
        </w:rPr>
        <w:t>“</w:t>
      </w:r>
      <w:r w:rsidRPr="00F87574">
        <w:rPr>
          <w:i/>
          <w:iCs/>
          <w:sz w:val="23"/>
          <w:szCs w:val="23"/>
          <w:lang w:val="en-US"/>
        </w:rPr>
        <w:t>European Private law between the ECJ and national courts</w:t>
      </w:r>
      <w:r w:rsidR="00A50F21" w:rsidRPr="00F87574">
        <w:rPr>
          <w:i/>
          <w:iCs/>
          <w:sz w:val="23"/>
          <w:szCs w:val="23"/>
          <w:lang w:val="en-US"/>
        </w:rPr>
        <w:t>”</w:t>
      </w:r>
      <w:r w:rsidRPr="00F87574">
        <w:rPr>
          <w:i/>
          <w:iCs/>
          <w:sz w:val="23"/>
          <w:szCs w:val="23"/>
          <w:lang w:val="en-US"/>
        </w:rPr>
        <w:t xml:space="preserve"> </w:t>
      </w:r>
    </w:p>
    <w:p w:rsidR="00F87574" w:rsidRPr="00F87574" w:rsidRDefault="00F87574" w:rsidP="00F87574">
      <w:pPr>
        <w:ind w:left="360"/>
        <w:rPr>
          <w:sz w:val="23"/>
          <w:szCs w:val="23"/>
          <w:lang w:val="en-US"/>
        </w:rPr>
      </w:pPr>
    </w:p>
    <w:p w:rsidR="00F87574" w:rsidRDefault="002C0AF0" w:rsidP="00F87574">
      <w:pPr>
        <w:pStyle w:val="Default"/>
        <w:numPr>
          <w:ilvl w:val="0"/>
          <w:numId w:val="10"/>
        </w:numPr>
        <w:rPr>
          <w:sz w:val="23"/>
          <w:szCs w:val="23"/>
          <w:lang w:val="en-US"/>
        </w:rPr>
      </w:pPr>
      <w:r w:rsidRPr="00F87574">
        <w:rPr>
          <w:sz w:val="23"/>
          <w:szCs w:val="23"/>
          <w:lang w:val="en-US"/>
        </w:rPr>
        <w:t xml:space="preserve">10.05.2012: </w:t>
      </w:r>
      <w:r w:rsidRPr="00F87574">
        <w:rPr>
          <w:b/>
          <w:bCs/>
          <w:sz w:val="23"/>
          <w:szCs w:val="23"/>
          <w:lang w:val="en-US"/>
        </w:rPr>
        <w:t>Rome</w:t>
      </w:r>
      <w:r w:rsidRPr="00F87574">
        <w:rPr>
          <w:sz w:val="23"/>
          <w:szCs w:val="23"/>
          <w:lang w:val="en-US"/>
        </w:rPr>
        <w:t xml:space="preserve">: „Centro di eccellenza Altiero Spinelli“ (CeAS) of the University „Roma Tre“: Meeting The Making of European Private Law: contribution: </w:t>
      </w:r>
      <w:r w:rsidR="00631577" w:rsidRPr="00F87574">
        <w:rPr>
          <w:sz w:val="23"/>
          <w:szCs w:val="23"/>
          <w:lang w:val="en-US"/>
        </w:rPr>
        <w:t>“</w:t>
      </w:r>
      <w:r w:rsidRPr="00F87574">
        <w:rPr>
          <w:i/>
          <w:iCs/>
          <w:sz w:val="23"/>
          <w:szCs w:val="23"/>
          <w:lang w:val="en-US"/>
        </w:rPr>
        <w:t>The “instruments” for implementing European Private Law: The Influence of the Eu</w:t>
      </w:r>
      <w:r w:rsidR="00417560" w:rsidRPr="00F87574">
        <w:rPr>
          <w:i/>
          <w:iCs/>
          <w:sz w:val="23"/>
          <w:szCs w:val="23"/>
          <w:lang w:val="en-US"/>
        </w:rPr>
        <w:t>ro</w:t>
      </w:r>
      <w:r w:rsidRPr="00F87574">
        <w:rPr>
          <w:i/>
          <w:iCs/>
          <w:sz w:val="23"/>
          <w:szCs w:val="23"/>
          <w:lang w:val="en-US"/>
        </w:rPr>
        <w:t>pean Court of Justice - ECJ on Development and Formation of European Private Law</w:t>
      </w:r>
      <w:r w:rsidR="00631577" w:rsidRPr="00F87574">
        <w:rPr>
          <w:i/>
          <w:iCs/>
          <w:sz w:val="23"/>
          <w:szCs w:val="23"/>
          <w:lang w:val="en-US"/>
        </w:rPr>
        <w:t>”</w:t>
      </w:r>
    </w:p>
    <w:p w:rsidR="00F87574" w:rsidRPr="00F87574" w:rsidRDefault="00F87574" w:rsidP="00F87574">
      <w:pPr>
        <w:ind w:left="360"/>
        <w:rPr>
          <w:sz w:val="23"/>
          <w:szCs w:val="23"/>
          <w:lang w:val="en-US"/>
        </w:rPr>
      </w:pPr>
    </w:p>
    <w:p w:rsidR="002C0AF0" w:rsidRPr="004F668C" w:rsidRDefault="002C0AF0" w:rsidP="00F87574">
      <w:pPr>
        <w:pStyle w:val="Default"/>
        <w:numPr>
          <w:ilvl w:val="0"/>
          <w:numId w:val="10"/>
        </w:numPr>
        <w:rPr>
          <w:sz w:val="23"/>
          <w:szCs w:val="23"/>
          <w:lang w:val="de-AT"/>
        </w:rPr>
      </w:pPr>
      <w:r w:rsidRPr="00F87574">
        <w:rPr>
          <w:sz w:val="23"/>
          <w:szCs w:val="23"/>
        </w:rPr>
        <w:t xml:space="preserve">12.04.-13.04.2012: </w:t>
      </w:r>
      <w:r w:rsidRPr="00F87574">
        <w:rPr>
          <w:b/>
          <w:bCs/>
          <w:sz w:val="23"/>
          <w:szCs w:val="23"/>
        </w:rPr>
        <w:t>Salzburg</w:t>
      </w:r>
      <w:r w:rsidR="00260CCD" w:rsidRPr="00F87574">
        <w:rPr>
          <w:sz w:val="23"/>
          <w:szCs w:val="23"/>
        </w:rPr>
        <w:t>: 24</w:t>
      </w:r>
      <w:r w:rsidR="00291A32" w:rsidRPr="00F87574">
        <w:rPr>
          <w:bCs/>
          <w:iCs/>
          <w:sz w:val="23"/>
          <w:szCs w:val="23"/>
          <w:vertAlign w:val="superscript"/>
        </w:rPr>
        <w:t>th</w:t>
      </w:r>
      <w:r w:rsidR="00291A32" w:rsidRPr="00F87574">
        <w:rPr>
          <w:sz w:val="23"/>
          <w:szCs w:val="23"/>
        </w:rPr>
        <w:t xml:space="preserve">. </w:t>
      </w:r>
      <w:r w:rsidRPr="00F87574">
        <w:rPr>
          <w:sz w:val="23"/>
          <w:szCs w:val="23"/>
        </w:rPr>
        <w:t xml:space="preserve">European Notary Days: </w:t>
      </w:r>
      <w:r w:rsidR="00A50F21" w:rsidRPr="00F87574">
        <w:rPr>
          <w:sz w:val="23"/>
          <w:szCs w:val="23"/>
        </w:rPr>
        <w:t>„</w:t>
      </w:r>
      <w:r w:rsidRPr="00F87574">
        <w:rPr>
          <w:i/>
          <w:iCs/>
          <w:sz w:val="23"/>
          <w:szCs w:val="23"/>
        </w:rPr>
        <w:t>Europäische Grundrechtecharta. Perspektiven für die vorsorgende Rechtspflege der Notare</w:t>
      </w:r>
      <w:r w:rsidR="00A50F21" w:rsidRPr="00F87574">
        <w:rPr>
          <w:i/>
          <w:iCs/>
          <w:sz w:val="23"/>
          <w:szCs w:val="23"/>
        </w:rPr>
        <w:t>“</w:t>
      </w:r>
      <w:r w:rsidRPr="00F87574">
        <w:rPr>
          <w:i/>
          <w:iCs/>
          <w:sz w:val="23"/>
          <w:szCs w:val="23"/>
        </w:rPr>
        <w:t xml:space="preserve"> </w:t>
      </w:r>
    </w:p>
    <w:p w:rsidR="002C0AF0" w:rsidRPr="003A7202" w:rsidRDefault="002C0AF0" w:rsidP="002C0AF0">
      <w:pPr>
        <w:pStyle w:val="Default"/>
        <w:ind w:left="644"/>
        <w:rPr>
          <w:sz w:val="23"/>
          <w:szCs w:val="23"/>
        </w:rPr>
      </w:pPr>
    </w:p>
    <w:p w:rsidR="002C0AF0" w:rsidRPr="003A7202" w:rsidRDefault="002C0AF0" w:rsidP="001256F8">
      <w:pPr>
        <w:pStyle w:val="Default"/>
        <w:numPr>
          <w:ilvl w:val="0"/>
          <w:numId w:val="7"/>
        </w:numPr>
        <w:rPr>
          <w:sz w:val="23"/>
          <w:szCs w:val="23"/>
        </w:rPr>
      </w:pPr>
      <w:r w:rsidRPr="003A7202">
        <w:rPr>
          <w:sz w:val="23"/>
          <w:szCs w:val="23"/>
        </w:rPr>
        <w:t xml:space="preserve">16.03.2012: </w:t>
      </w:r>
      <w:r w:rsidRPr="003A7202">
        <w:rPr>
          <w:b/>
          <w:bCs/>
          <w:sz w:val="23"/>
          <w:szCs w:val="23"/>
        </w:rPr>
        <w:t>Berlin</w:t>
      </w:r>
      <w:r w:rsidRPr="003A7202">
        <w:rPr>
          <w:sz w:val="23"/>
          <w:szCs w:val="23"/>
        </w:rPr>
        <w:t xml:space="preserve">: Humboldt-University of Berlin: Opening of the Humboldt Consumer Law Clinic, Symposium for Consumer Law: </w:t>
      </w:r>
      <w:r w:rsidR="00A50F21">
        <w:rPr>
          <w:sz w:val="23"/>
          <w:szCs w:val="23"/>
        </w:rPr>
        <w:t>„</w:t>
      </w:r>
      <w:r w:rsidRPr="003A7202">
        <w:rPr>
          <w:i/>
          <w:iCs/>
          <w:sz w:val="23"/>
          <w:szCs w:val="23"/>
        </w:rPr>
        <w:t>Der Einfluss des EuGH auf das Verbraucherrecht</w:t>
      </w:r>
      <w:r w:rsidR="00A50F21">
        <w:rPr>
          <w:i/>
          <w:iCs/>
          <w:sz w:val="23"/>
          <w:szCs w:val="23"/>
        </w:rPr>
        <w:t>“</w:t>
      </w:r>
      <w:r w:rsidRPr="003A7202">
        <w:rPr>
          <w:i/>
          <w:iCs/>
          <w:sz w:val="23"/>
          <w:szCs w:val="23"/>
        </w:rPr>
        <w:t xml:space="preserve"> </w:t>
      </w:r>
    </w:p>
    <w:p w:rsidR="002C0AF0" w:rsidRPr="003A7202" w:rsidRDefault="002C0AF0" w:rsidP="002C0AF0">
      <w:pPr>
        <w:pStyle w:val="Default"/>
        <w:rPr>
          <w:sz w:val="23"/>
          <w:szCs w:val="23"/>
        </w:rPr>
      </w:pPr>
    </w:p>
    <w:p w:rsidR="00D37BBC" w:rsidRPr="003A7202" w:rsidRDefault="002C0AF0" w:rsidP="001256F8">
      <w:pPr>
        <w:pStyle w:val="Default"/>
        <w:numPr>
          <w:ilvl w:val="0"/>
          <w:numId w:val="7"/>
        </w:numPr>
        <w:rPr>
          <w:sz w:val="23"/>
          <w:szCs w:val="23"/>
        </w:rPr>
      </w:pPr>
      <w:r w:rsidRPr="003A7202">
        <w:rPr>
          <w:sz w:val="23"/>
          <w:szCs w:val="23"/>
        </w:rPr>
        <w:t xml:space="preserve">19.01.–20.01.2012: </w:t>
      </w:r>
      <w:r w:rsidRPr="003A7202">
        <w:rPr>
          <w:b/>
          <w:bCs/>
          <w:sz w:val="23"/>
          <w:szCs w:val="23"/>
        </w:rPr>
        <w:t>Ljubljana</w:t>
      </w:r>
      <w:r w:rsidRPr="003A7202">
        <w:rPr>
          <w:sz w:val="23"/>
          <w:szCs w:val="23"/>
        </w:rPr>
        <w:t xml:space="preserve">: Internationales Symposium bei 200-Jahre von ABGB, Rechtswissenschaftliche Fakultät der Universität in Ljubljana: </w:t>
      </w:r>
      <w:r w:rsidR="00A50F21">
        <w:rPr>
          <w:sz w:val="23"/>
          <w:szCs w:val="23"/>
        </w:rPr>
        <w:t>„</w:t>
      </w:r>
      <w:r w:rsidRPr="00A50F21">
        <w:rPr>
          <w:i/>
          <w:sz w:val="23"/>
          <w:szCs w:val="23"/>
        </w:rPr>
        <w:t>Das ABGB in der Rechtsprechung des EuGH</w:t>
      </w:r>
      <w:r w:rsidR="00A50F21">
        <w:rPr>
          <w:i/>
          <w:sz w:val="23"/>
          <w:szCs w:val="23"/>
        </w:rPr>
        <w:t>“</w:t>
      </w:r>
      <w:r w:rsidRPr="003A7202">
        <w:rPr>
          <w:sz w:val="23"/>
          <w:szCs w:val="23"/>
        </w:rPr>
        <w:t xml:space="preserve"> (Mednarodni Simpozij ob 200-letnici ODZ, Pravna fakulteta Univerze v </w:t>
      </w:r>
      <w:r w:rsidR="003359D5" w:rsidRPr="003A7202">
        <w:rPr>
          <w:sz w:val="23"/>
          <w:szCs w:val="23"/>
        </w:rPr>
        <w:t xml:space="preserve">Ljubljani, Ljubljana: </w:t>
      </w:r>
      <w:r w:rsidR="003359D5" w:rsidRPr="003A7202">
        <w:rPr>
          <w:i/>
          <w:iCs/>
          <w:sz w:val="23"/>
          <w:szCs w:val="23"/>
        </w:rPr>
        <w:t>ODZ v sodni praksi SEU)</w:t>
      </w:r>
    </w:p>
    <w:p w:rsidR="003359D5" w:rsidRPr="003A7202" w:rsidRDefault="003359D5" w:rsidP="003359D5">
      <w:pPr>
        <w:pStyle w:val="Default"/>
        <w:rPr>
          <w:sz w:val="23"/>
          <w:szCs w:val="23"/>
        </w:rPr>
      </w:pPr>
    </w:p>
    <w:p w:rsidR="003359D5" w:rsidRPr="003A7202" w:rsidRDefault="003359D5" w:rsidP="001256F8">
      <w:pPr>
        <w:pStyle w:val="Default"/>
        <w:numPr>
          <w:ilvl w:val="0"/>
          <w:numId w:val="8"/>
        </w:numPr>
        <w:rPr>
          <w:sz w:val="23"/>
          <w:szCs w:val="23"/>
        </w:rPr>
      </w:pPr>
      <w:r w:rsidRPr="003A7202">
        <w:rPr>
          <w:sz w:val="23"/>
          <w:szCs w:val="23"/>
        </w:rPr>
        <w:t xml:space="preserve">21.12.–22.12.2011: </w:t>
      </w:r>
      <w:r w:rsidRPr="003A7202">
        <w:rPr>
          <w:b/>
          <w:bCs/>
          <w:sz w:val="23"/>
          <w:szCs w:val="23"/>
        </w:rPr>
        <w:t>Ljubljana</w:t>
      </w:r>
      <w:r w:rsidRPr="003A7202">
        <w:rPr>
          <w:sz w:val="23"/>
          <w:szCs w:val="23"/>
        </w:rPr>
        <w:t>: International</w:t>
      </w:r>
      <w:r w:rsidR="00A50F21">
        <w:rPr>
          <w:sz w:val="23"/>
          <w:szCs w:val="23"/>
        </w:rPr>
        <w:t>e wissenschaftliche Konfer</w:t>
      </w:r>
      <w:r w:rsidR="00631577" w:rsidRPr="003A7202">
        <w:rPr>
          <w:sz w:val="23"/>
          <w:szCs w:val="23"/>
        </w:rPr>
        <w:t>enz: „</w:t>
      </w:r>
      <w:r w:rsidRPr="003A7202">
        <w:rPr>
          <w:sz w:val="23"/>
          <w:szCs w:val="23"/>
        </w:rPr>
        <w:t>Zwanzig Jahre der Verfassung der Republik Slowenien: die Bedeutung der Verfassungsmäßigkei</w:t>
      </w:r>
      <w:r w:rsidR="00631577" w:rsidRPr="003A7202">
        <w:rPr>
          <w:sz w:val="23"/>
          <w:szCs w:val="23"/>
        </w:rPr>
        <w:t>t und die Verfassungsdemokratie“</w:t>
      </w:r>
      <w:r w:rsidRPr="003A7202">
        <w:rPr>
          <w:sz w:val="23"/>
          <w:szCs w:val="23"/>
        </w:rPr>
        <w:t xml:space="preserve">, Rechtswissenschaftliche Fakultät der Universität in Ljubljana und das Verfassungsgericht der Republik Slowenien: </w:t>
      </w:r>
      <w:r w:rsidR="00A50F21">
        <w:rPr>
          <w:sz w:val="23"/>
          <w:szCs w:val="23"/>
        </w:rPr>
        <w:t>„</w:t>
      </w:r>
      <w:r w:rsidRPr="003A7202">
        <w:rPr>
          <w:i/>
          <w:iCs/>
          <w:sz w:val="23"/>
          <w:szCs w:val="23"/>
        </w:rPr>
        <w:t>The Principle of Primacy in the EU Law and the Role of the Constitutional Courts</w:t>
      </w:r>
      <w:r w:rsidR="00A50F21">
        <w:rPr>
          <w:i/>
          <w:iCs/>
          <w:sz w:val="23"/>
          <w:szCs w:val="23"/>
        </w:rPr>
        <w:t>“</w:t>
      </w:r>
      <w:r w:rsidRPr="003A7202">
        <w:rPr>
          <w:i/>
          <w:iCs/>
          <w:sz w:val="23"/>
          <w:szCs w:val="23"/>
        </w:rPr>
        <w:t xml:space="preserve"> </w:t>
      </w:r>
      <w:r w:rsidRPr="003A7202">
        <w:rPr>
          <w:sz w:val="23"/>
          <w:szCs w:val="23"/>
        </w:rPr>
        <w:t>(Me</w:t>
      </w:r>
      <w:r w:rsidR="00631577" w:rsidRPr="003A7202">
        <w:rPr>
          <w:sz w:val="23"/>
          <w:szCs w:val="23"/>
        </w:rPr>
        <w:t>dnarodna znanstvena konferenca: „</w:t>
      </w:r>
      <w:r w:rsidRPr="003A7202">
        <w:rPr>
          <w:sz w:val="23"/>
          <w:szCs w:val="23"/>
        </w:rPr>
        <w:t>Dvajset let Us</w:t>
      </w:r>
      <w:r w:rsidR="009F174F" w:rsidRPr="003A7202">
        <w:rPr>
          <w:sz w:val="23"/>
          <w:szCs w:val="23"/>
        </w:rPr>
        <w:t xml:space="preserve">tave Republike Slovenije: pomen </w:t>
      </w:r>
      <w:r w:rsidRPr="003A7202">
        <w:rPr>
          <w:sz w:val="23"/>
          <w:szCs w:val="23"/>
        </w:rPr>
        <w:t>us</w:t>
      </w:r>
      <w:r w:rsidR="00631577" w:rsidRPr="003A7202">
        <w:rPr>
          <w:sz w:val="23"/>
          <w:szCs w:val="23"/>
        </w:rPr>
        <w:t>tavnosti in ustavna demokracija“</w:t>
      </w:r>
      <w:r w:rsidRPr="003A7202">
        <w:rPr>
          <w:sz w:val="23"/>
          <w:szCs w:val="23"/>
        </w:rPr>
        <w:t xml:space="preserve">, Pravna fakulteta Univerze v Ljubljani in Ustavno sodišče Republike Slovenije, Ljubljana: </w:t>
      </w:r>
      <w:r w:rsidRPr="003A7202">
        <w:rPr>
          <w:i/>
          <w:iCs/>
          <w:sz w:val="23"/>
          <w:szCs w:val="23"/>
        </w:rPr>
        <w:t>The Principle of Primacy in the EU Law and the Role of the   Constitutional Courts)</w:t>
      </w:r>
    </w:p>
    <w:p w:rsidR="003359D5" w:rsidRPr="003A7202" w:rsidRDefault="003359D5" w:rsidP="003359D5">
      <w:pPr>
        <w:pStyle w:val="Default"/>
        <w:rPr>
          <w:sz w:val="23"/>
          <w:szCs w:val="23"/>
        </w:rPr>
      </w:pPr>
    </w:p>
    <w:p w:rsidR="003359D5" w:rsidRPr="003A7202" w:rsidRDefault="003359D5" w:rsidP="001256F8">
      <w:pPr>
        <w:pStyle w:val="Default"/>
        <w:numPr>
          <w:ilvl w:val="0"/>
          <w:numId w:val="8"/>
        </w:numPr>
        <w:rPr>
          <w:sz w:val="23"/>
          <w:szCs w:val="23"/>
          <w:lang w:val="en-US"/>
        </w:rPr>
      </w:pPr>
      <w:r w:rsidRPr="003A7202">
        <w:rPr>
          <w:sz w:val="23"/>
          <w:szCs w:val="23"/>
          <w:lang w:val="en-US"/>
        </w:rPr>
        <w:t xml:space="preserve">28.11.2011: </w:t>
      </w:r>
      <w:r w:rsidRPr="003A7202">
        <w:rPr>
          <w:b/>
          <w:bCs/>
          <w:sz w:val="23"/>
          <w:szCs w:val="23"/>
          <w:lang w:val="en-US"/>
        </w:rPr>
        <w:t>Amsterdam</w:t>
      </w:r>
      <w:r w:rsidRPr="003A7202">
        <w:rPr>
          <w:sz w:val="23"/>
          <w:szCs w:val="23"/>
          <w:lang w:val="en-US"/>
        </w:rPr>
        <w:t>: Guest speech a</w:t>
      </w:r>
      <w:r w:rsidR="00631577" w:rsidRPr="003A7202">
        <w:rPr>
          <w:sz w:val="23"/>
          <w:szCs w:val="23"/>
          <w:lang w:val="en-US"/>
        </w:rPr>
        <w:t>t the University of Amsterdam: “</w:t>
      </w:r>
      <w:r w:rsidRPr="003A7202">
        <w:rPr>
          <w:i/>
          <w:iCs/>
          <w:sz w:val="23"/>
          <w:szCs w:val="23"/>
          <w:lang w:val="en-US"/>
        </w:rPr>
        <w:t xml:space="preserve">Consumer protection law relating to online contracts in the case-law of the CJEU and the role of the Advocate General” </w:t>
      </w:r>
    </w:p>
    <w:p w:rsidR="003359D5" w:rsidRPr="003A7202" w:rsidRDefault="003359D5" w:rsidP="003359D5">
      <w:pPr>
        <w:pStyle w:val="Default"/>
        <w:ind w:left="720"/>
        <w:rPr>
          <w:sz w:val="23"/>
          <w:szCs w:val="23"/>
          <w:lang w:val="en-US"/>
        </w:rPr>
      </w:pPr>
    </w:p>
    <w:p w:rsidR="003359D5" w:rsidRPr="00A625C6" w:rsidRDefault="003359D5" w:rsidP="001256F8">
      <w:pPr>
        <w:pStyle w:val="Default"/>
        <w:numPr>
          <w:ilvl w:val="0"/>
          <w:numId w:val="8"/>
        </w:numPr>
        <w:rPr>
          <w:sz w:val="23"/>
          <w:szCs w:val="23"/>
          <w:lang w:val="en-US"/>
        </w:rPr>
      </w:pPr>
      <w:r w:rsidRPr="003A7202">
        <w:rPr>
          <w:sz w:val="23"/>
          <w:szCs w:val="23"/>
          <w:lang w:val="en-US"/>
        </w:rPr>
        <w:t xml:space="preserve">11.10.2011: </w:t>
      </w:r>
      <w:r w:rsidRPr="003A7202">
        <w:rPr>
          <w:b/>
          <w:bCs/>
          <w:sz w:val="23"/>
          <w:szCs w:val="23"/>
          <w:lang w:val="en-US"/>
        </w:rPr>
        <w:t>Luxembourg</w:t>
      </w:r>
      <w:r w:rsidR="00154448" w:rsidRPr="003A7202">
        <w:rPr>
          <w:sz w:val="23"/>
          <w:szCs w:val="23"/>
          <w:lang w:val="en-US"/>
        </w:rPr>
        <w:t xml:space="preserve">: European Consumer Centre </w:t>
      </w:r>
      <w:r w:rsidRPr="003A7202">
        <w:rPr>
          <w:sz w:val="23"/>
          <w:szCs w:val="23"/>
          <w:lang w:val="en-US"/>
        </w:rPr>
        <w:t>Luxemb</w:t>
      </w:r>
      <w:r w:rsidR="00154448" w:rsidRPr="003A7202">
        <w:rPr>
          <w:sz w:val="23"/>
          <w:szCs w:val="23"/>
          <w:lang w:val="en-US"/>
        </w:rPr>
        <w:t>o</w:t>
      </w:r>
      <w:r w:rsidRPr="003A7202">
        <w:rPr>
          <w:sz w:val="23"/>
          <w:szCs w:val="23"/>
          <w:lang w:val="en-US"/>
        </w:rPr>
        <w:t>urg:</w:t>
      </w:r>
      <w:r w:rsidR="00154448" w:rsidRPr="003A7202">
        <w:rPr>
          <w:sz w:val="23"/>
          <w:szCs w:val="23"/>
          <w:lang w:val="en-US"/>
        </w:rPr>
        <w:t xml:space="preserve"> 4th. </w:t>
      </w:r>
      <w:r w:rsidR="00154448" w:rsidRPr="00A625C6">
        <w:rPr>
          <w:sz w:val="23"/>
          <w:szCs w:val="23"/>
          <w:lang w:val="en-US"/>
        </w:rPr>
        <w:t>Confer</w:t>
      </w:r>
      <w:r w:rsidR="00631577" w:rsidRPr="00A625C6">
        <w:rPr>
          <w:sz w:val="23"/>
          <w:szCs w:val="23"/>
          <w:lang w:val="en-US"/>
        </w:rPr>
        <w:t>e</w:t>
      </w:r>
      <w:r w:rsidR="00154448" w:rsidRPr="00A625C6">
        <w:rPr>
          <w:sz w:val="23"/>
          <w:szCs w:val="23"/>
          <w:lang w:val="en-US"/>
        </w:rPr>
        <w:t>nce aboutaspects of the European Consumer Law</w:t>
      </w:r>
      <w:r w:rsidRPr="00A625C6">
        <w:rPr>
          <w:sz w:val="23"/>
          <w:szCs w:val="23"/>
          <w:lang w:val="en-US"/>
        </w:rPr>
        <w:t xml:space="preserve">: </w:t>
      </w:r>
      <w:r w:rsidR="00154448" w:rsidRPr="00A625C6">
        <w:rPr>
          <w:sz w:val="23"/>
          <w:szCs w:val="23"/>
          <w:lang w:val="en-US"/>
        </w:rPr>
        <w:t>„</w:t>
      </w:r>
      <w:r w:rsidRPr="00A625C6">
        <w:rPr>
          <w:i/>
          <w:iCs/>
          <w:sz w:val="23"/>
          <w:szCs w:val="23"/>
          <w:lang w:val="en-US"/>
        </w:rPr>
        <w:t>Online abgeschlossene Verträge und die Rechtsprechung des EuGH</w:t>
      </w:r>
      <w:r w:rsidR="00154448" w:rsidRPr="00A625C6">
        <w:rPr>
          <w:i/>
          <w:iCs/>
          <w:sz w:val="23"/>
          <w:szCs w:val="23"/>
          <w:lang w:val="en-US"/>
        </w:rPr>
        <w:t>“</w:t>
      </w:r>
    </w:p>
    <w:p w:rsidR="00154448" w:rsidRPr="00A625C6" w:rsidRDefault="00154448" w:rsidP="00154448">
      <w:pPr>
        <w:pStyle w:val="Default"/>
        <w:ind w:left="720"/>
        <w:rPr>
          <w:sz w:val="23"/>
          <w:szCs w:val="23"/>
          <w:lang w:val="en-US"/>
        </w:rPr>
      </w:pPr>
    </w:p>
    <w:p w:rsidR="00154448" w:rsidRPr="003A7202" w:rsidRDefault="00154448" w:rsidP="001256F8">
      <w:pPr>
        <w:pStyle w:val="Default"/>
        <w:numPr>
          <w:ilvl w:val="0"/>
          <w:numId w:val="8"/>
        </w:numPr>
        <w:rPr>
          <w:sz w:val="23"/>
          <w:szCs w:val="23"/>
        </w:rPr>
      </w:pPr>
      <w:r w:rsidRPr="003A7202">
        <w:rPr>
          <w:sz w:val="23"/>
          <w:szCs w:val="23"/>
        </w:rPr>
        <w:t xml:space="preserve">07.10.2011: </w:t>
      </w:r>
      <w:r w:rsidRPr="003A7202">
        <w:rPr>
          <w:b/>
          <w:bCs/>
          <w:sz w:val="23"/>
          <w:szCs w:val="23"/>
        </w:rPr>
        <w:t>Liechtenstein</w:t>
      </w:r>
      <w:r w:rsidRPr="003A7202">
        <w:rPr>
          <w:sz w:val="23"/>
          <w:szCs w:val="23"/>
        </w:rPr>
        <w:t>: Speech at th</w:t>
      </w:r>
      <w:r w:rsidR="00A50F21">
        <w:rPr>
          <w:sz w:val="23"/>
          <w:szCs w:val="23"/>
        </w:rPr>
        <w:t>e University of Liechtenstein: „</w:t>
      </w:r>
      <w:r w:rsidRPr="003A7202">
        <w:rPr>
          <w:i/>
          <w:iCs/>
          <w:sz w:val="23"/>
          <w:szCs w:val="23"/>
        </w:rPr>
        <w:t>Das Vertragsrecht in der Rechtsprechung des EuGH u</w:t>
      </w:r>
      <w:r w:rsidR="00A50F21">
        <w:rPr>
          <w:i/>
          <w:iCs/>
          <w:sz w:val="23"/>
          <w:szCs w:val="23"/>
        </w:rPr>
        <w:t>nd die Rolle des Generalanwalts“</w:t>
      </w:r>
      <w:r w:rsidRPr="003A7202">
        <w:rPr>
          <w:i/>
          <w:iCs/>
          <w:sz w:val="23"/>
          <w:szCs w:val="23"/>
        </w:rPr>
        <w:t xml:space="preserve"> </w:t>
      </w:r>
    </w:p>
    <w:p w:rsidR="00154448" w:rsidRPr="003A7202" w:rsidRDefault="00154448" w:rsidP="00154448">
      <w:pPr>
        <w:pStyle w:val="Default"/>
        <w:ind w:left="720"/>
        <w:rPr>
          <w:sz w:val="23"/>
          <w:szCs w:val="23"/>
        </w:rPr>
      </w:pPr>
    </w:p>
    <w:p w:rsidR="00154448" w:rsidRPr="003A7202" w:rsidRDefault="00154448" w:rsidP="001256F8">
      <w:pPr>
        <w:pStyle w:val="Default"/>
        <w:numPr>
          <w:ilvl w:val="0"/>
          <w:numId w:val="8"/>
        </w:numPr>
        <w:rPr>
          <w:sz w:val="23"/>
          <w:szCs w:val="23"/>
        </w:rPr>
      </w:pPr>
      <w:r w:rsidRPr="003A7202">
        <w:rPr>
          <w:sz w:val="23"/>
          <w:szCs w:val="23"/>
        </w:rPr>
        <w:t xml:space="preserve">06.10.2011: </w:t>
      </w:r>
      <w:r w:rsidRPr="003A7202">
        <w:rPr>
          <w:b/>
          <w:bCs/>
          <w:sz w:val="23"/>
          <w:szCs w:val="23"/>
        </w:rPr>
        <w:t>Zurich</w:t>
      </w:r>
      <w:r w:rsidRPr="003A7202">
        <w:rPr>
          <w:sz w:val="23"/>
          <w:szCs w:val="23"/>
        </w:rPr>
        <w:t>: University of Zurich, European Institute</w:t>
      </w:r>
      <w:r w:rsidR="00A50F21">
        <w:rPr>
          <w:sz w:val="23"/>
          <w:szCs w:val="23"/>
        </w:rPr>
        <w:t>: „</w:t>
      </w:r>
      <w:r w:rsidRPr="003A7202">
        <w:rPr>
          <w:i/>
          <w:iCs/>
          <w:sz w:val="23"/>
          <w:szCs w:val="23"/>
        </w:rPr>
        <w:t>Das Verb</w:t>
      </w:r>
      <w:r w:rsidR="00631577" w:rsidRPr="003A7202">
        <w:rPr>
          <w:i/>
          <w:iCs/>
          <w:sz w:val="23"/>
          <w:szCs w:val="23"/>
        </w:rPr>
        <w:t>raucherschutzrecht in der Recht</w:t>
      </w:r>
      <w:r w:rsidR="00A50F21">
        <w:rPr>
          <w:i/>
          <w:iCs/>
          <w:sz w:val="23"/>
          <w:szCs w:val="23"/>
        </w:rPr>
        <w:t>sprechung des EuGH“</w:t>
      </w:r>
    </w:p>
    <w:p w:rsidR="00154448" w:rsidRPr="003A7202" w:rsidRDefault="00154448" w:rsidP="00154448">
      <w:pPr>
        <w:pStyle w:val="Default"/>
        <w:ind w:left="720"/>
        <w:rPr>
          <w:sz w:val="23"/>
          <w:szCs w:val="23"/>
        </w:rPr>
      </w:pPr>
    </w:p>
    <w:p w:rsidR="00154448" w:rsidRPr="003A7202" w:rsidRDefault="00154448" w:rsidP="001256F8">
      <w:pPr>
        <w:pStyle w:val="Default"/>
        <w:numPr>
          <w:ilvl w:val="0"/>
          <w:numId w:val="8"/>
        </w:numPr>
        <w:rPr>
          <w:sz w:val="23"/>
          <w:szCs w:val="23"/>
        </w:rPr>
      </w:pPr>
      <w:r w:rsidRPr="003A7202">
        <w:rPr>
          <w:sz w:val="23"/>
          <w:szCs w:val="23"/>
        </w:rPr>
        <w:t xml:space="preserve">16.09.2011: </w:t>
      </w:r>
      <w:r w:rsidRPr="003A7202">
        <w:rPr>
          <w:b/>
          <w:bCs/>
          <w:sz w:val="23"/>
          <w:szCs w:val="23"/>
        </w:rPr>
        <w:t>Trier</w:t>
      </w:r>
      <w:r w:rsidRPr="003A7202">
        <w:rPr>
          <w:sz w:val="23"/>
          <w:szCs w:val="23"/>
        </w:rPr>
        <w:t xml:space="preserve">: Annual meeting of the Society for Comparative Law: </w:t>
      </w:r>
      <w:r w:rsidR="00A50F21">
        <w:rPr>
          <w:sz w:val="23"/>
          <w:szCs w:val="23"/>
        </w:rPr>
        <w:t>„</w:t>
      </w:r>
      <w:r w:rsidRPr="003A7202">
        <w:rPr>
          <w:i/>
          <w:iCs/>
          <w:sz w:val="23"/>
          <w:szCs w:val="23"/>
        </w:rPr>
        <w:t>Europarechtliche Grenzen der Durchsetzung von Immaterialgüterrechten, insbesondere im Hinblick auf den Datenschutz</w:t>
      </w:r>
      <w:r w:rsidR="00A50F21">
        <w:rPr>
          <w:i/>
          <w:iCs/>
          <w:sz w:val="23"/>
          <w:szCs w:val="23"/>
        </w:rPr>
        <w:t>“</w:t>
      </w:r>
      <w:r w:rsidRPr="003A7202">
        <w:rPr>
          <w:i/>
          <w:iCs/>
          <w:sz w:val="23"/>
          <w:szCs w:val="23"/>
        </w:rPr>
        <w:t xml:space="preserve"> </w:t>
      </w:r>
    </w:p>
    <w:p w:rsidR="00154448" w:rsidRPr="003A7202" w:rsidRDefault="00154448" w:rsidP="00154448">
      <w:pPr>
        <w:pStyle w:val="Default"/>
        <w:ind w:left="720"/>
        <w:rPr>
          <w:sz w:val="23"/>
          <w:szCs w:val="23"/>
        </w:rPr>
      </w:pPr>
    </w:p>
    <w:p w:rsidR="00154448" w:rsidRPr="003A7202" w:rsidRDefault="00154448" w:rsidP="001256F8">
      <w:pPr>
        <w:pStyle w:val="Default"/>
        <w:numPr>
          <w:ilvl w:val="0"/>
          <w:numId w:val="8"/>
        </w:numPr>
        <w:rPr>
          <w:sz w:val="23"/>
          <w:szCs w:val="23"/>
        </w:rPr>
      </w:pPr>
      <w:r w:rsidRPr="003A7202">
        <w:rPr>
          <w:sz w:val="23"/>
          <w:szCs w:val="23"/>
        </w:rPr>
        <w:t xml:space="preserve">19.08.2011: </w:t>
      </w:r>
      <w:r w:rsidRPr="003A7202">
        <w:rPr>
          <w:b/>
          <w:bCs/>
          <w:sz w:val="23"/>
          <w:szCs w:val="23"/>
        </w:rPr>
        <w:t>Alpbach</w:t>
      </w:r>
      <w:r w:rsidRPr="003A7202">
        <w:rPr>
          <w:sz w:val="23"/>
          <w:szCs w:val="23"/>
        </w:rPr>
        <w:t>: S</w:t>
      </w:r>
      <w:r w:rsidR="00A50F21">
        <w:rPr>
          <w:sz w:val="23"/>
          <w:szCs w:val="23"/>
        </w:rPr>
        <w:t>ummer School for European Law: „</w:t>
      </w:r>
      <w:r w:rsidRPr="003A7202">
        <w:rPr>
          <w:i/>
          <w:iCs/>
          <w:sz w:val="23"/>
          <w:szCs w:val="23"/>
        </w:rPr>
        <w:t>Die Rechtsprechung des EuGH auf dem Gebiet des Verbraucherschutzrechts mit Schwerpunkt a</w:t>
      </w:r>
      <w:r w:rsidR="00A50F21">
        <w:rPr>
          <w:i/>
          <w:iCs/>
          <w:sz w:val="23"/>
          <w:szCs w:val="23"/>
        </w:rPr>
        <w:t>uf der Rolle des Generalanwalts“</w:t>
      </w:r>
    </w:p>
    <w:p w:rsidR="00154448" w:rsidRPr="003A7202" w:rsidRDefault="00154448" w:rsidP="00154448">
      <w:pPr>
        <w:pStyle w:val="Default"/>
        <w:ind w:left="720"/>
        <w:rPr>
          <w:sz w:val="23"/>
          <w:szCs w:val="23"/>
        </w:rPr>
      </w:pPr>
    </w:p>
    <w:p w:rsidR="00154448" w:rsidRPr="003A7202" w:rsidRDefault="00154448" w:rsidP="001256F8">
      <w:pPr>
        <w:pStyle w:val="Default"/>
        <w:numPr>
          <w:ilvl w:val="0"/>
          <w:numId w:val="8"/>
        </w:numPr>
        <w:rPr>
          <w:sz w:val="23"/>
          <w:szCs w:val="23"/>
        </w:rPr>
      </w:pPr>
      <w:r w:rsidRPr="003A7202">
        <w:rPr>
          <w:sz w:val="23"/>
          <w:szCs w:val="23"/>
        </w:rPr>
        <w:lastRenderedPageBreak/>
        <w:t xml:space="preserve">09.07.2011: </w:t>
      </w:r>
      <w:r w:rsidRPr="003A7202">
        <w:rPr>
          <w:b/>
          <w:bCs/>
          <w:sz w:val="23"/>
          <w:szCs w:val="23"/>
        </w:rPr>
        <w:t>Salzburg</w:t>
      </w:r>
      <w:r w:rsidRPr="003A7202">
        <w:rPr>
          <w:sz w:val="23"/>
          <w:szCs w:val="23"/>
        </w:rPr>
        <w:t>: University of Salzburg, Summer School for European Private Law:</w:t>
      </w:r>
      <w:r w:rsidR="00A50F21">
        <w:rPr>
          <w:sz w:val="23"/>
          <w:szCs w:val="23"/>
        </w:rPr>
        <w:t xml:space="preserve"> „</w:t>
      </w:r>
      <w:r w:rsidRPr="003A7202">
        <w:rPr>
          <w:i/>
          <w:iCs/>
          <w:sz w:val="23"/>
          <w:szCs w:val="23"/>
        </w:rPr>
        <w:t>Der EuGH</w:t>
      </w:r>
      <w:r w:rsidR="00631577" w:rsidRPr="003A7202">
        <w:rPr>
          <w:i/>
          <w:iCs/>
          <w:sz w:val="23"/>
          <w:szCs w:val="23"/>
        </w:rPr>
        <w:t>, seine Bedeutung und die Recht</w:t>
      </w:r>
      <w:r w:rsidRPr="003A7202">
        <w:rPr>
          <w:i/>
          <w:iCs/>
          <w:sz w:val="23"/>
          <w:szCs w:val="23"/>
        </w:rPr>
        <w:t xml:space="preserve">sprechung </w:t>
      </w:r>
      <w:r w:rsidR="00A50F21">
        <w:rPr>
          <w:i/>
          <w:iCs/>
          <w:sz w:val="23"/>
          <w:szCs w:val="23"/>
        </w:rPr>
        <w:t>auf dem Gebiet des Privatrechts“</w:t>
      </w:r>
    </w:p>
    <w:p w:rsidR="00631577" w:rsidRPr="003A7202" w:rsidRDefault="00631577" w:rsidP="00631577">
      <w:pPr>
        <w:pStyle w:val="Default"/>
        <w:rPr>
          <w:sz w:val="23"/>
          <w:szCs w:val="23"/>
        </w:rPr>
      </w:pPr>
    </w:p>
    <w:p w:rsidR="00154448" w:rsidRPr="003A7202" w:rsidRDefault="00154448" w:rsidP="001256F8">
      <w:pPr>
        <w:pStyle w:val="Default"/>
        <w:numPr>
          <w:ilvl w:val="0"/>
          <w:numId w:val="8"/>
        </w:numPr>
        <w:rPr>
          <w:sz w:val="23"/>
          <w:szCs w:val="23"/>
          <w:lang w:val="en-US"/>
        </w:rPr>
      </w:pPr>
      <w:r w:rsidRPr="003A7202">
        <w:rPr>
          <w:sz w:val="23"/>
          <w:szCs w:val="23"/>
          <w:lang w:val="en-US"/>
        </w:rPr>
        <w:t xml:space="preserve">03.-04.06.2011: </w:t>
      </w:r>
      <w:r w:rsidRPr="003A7202">
        <w:rPr>
          <w:b/>
          <w:bCs/>
          <w:sz w:val="23"/>
          <w:szCs w:val="23"/>
          <w:lang w:val="en-US"/>
        </w:rPr>
        <w:t>Krakow</w:t>
      </w:r>
      <w:r w:rsidRPr="003A7202">
        <w:rPr>
          <w:sz w:val="23"/>
          <w:szCs w:val="23"/>
          <w:lang w:val="en-US"/>
        </w:rPr>
        <w:t xml:space="preserve">: University of Krakow: Conference - From the ABGB to the European Private Law: </w:t>
      </w:r>
      <w:r w:rsidR="00A50F21">
        <w:rPr>
          <w:sz w:val="23"/>
          <w:szCs w:val="23"/>
          <w:lang w:val="en-US"/>
        </w:rPr>
        <w:t>“</w:t>
      </w:r>
      <w:r w:rsidRPr="003A7202">
        <w:rPr>
          <w:i/>
          <w:iCs/>
          <w:sz w:val="23"/>
          <w:szCs w:val="23"/>
          <w:lang w:val="en-US"/>
        </w:rPr>
        <w:t>ABGB in der Rechtsprechung des EuGH</w:t>
      </w:r>
      <w:r w:rsidR="00A50F21">
        <w:rPr>
          <w:i/>
          <w:iCs/>
          <w:sz w:val="23"/>
          <w:szCs w:val="23"/>
          <w:lang w:val="en-US"/>
        </w:rPr>
        <w:t>”</w:t>
      </w:r>
      <w:r w:rsidRPr="003A7202">
        <w:rPr>
          <w:i/>
          <w:iCs/>
          <w:sz w:val="23"/>
          <w:szCs w:val="23"/>
          <w:lang w:val="en-US"/>
        </w:rPr>
        <w:t xml:space="preserve"> </w:t>
      </w:r>
      <w:r w:rsidRPr="003A7202">
        <w:rPr>
          <w:sz w:val="23"/>
          <w:szCs w:val="23"/>
          <w:lang w:val="en-US"/>
        </w:rPr>
        <w:t xml:space="preserve">(for publishing in Autumn 2012) </w:t>
      </w:r>
    </w:p>
    <w:p w:rsidR="00154448" w:rsidRPr="003A7202" w:rsidRDefault="00154448" w:rsidP="00154448">
      <w:pPr>
        <w:pStyle w:val="Default"/>
        <w:ind w:left="720"/>
        <w:rPr>
          <w:sz w:val="23"/>
          <w:szCs w:val="23"/>
          <w:lang w:val="en-US"/>
        </w:rPr>
      </w:pPr>
    </w:p>
    <w:p w:rsidR="00154448" w:rsidRPr="003A7202" w:rsidRDefault="00154448" w:rsidP="001256F8">
      <w:pPr>
        <w:pStyle w:val="Default"/>
        <w:numPr>
          <w:ilvl w:val="0"/>
          <w:numId w:val="8"/>
        </w:numPr>
        <w:rPr>
          <w:sz w:val="23"/>
          <w:szCs w:val="23"/>
          <w:lang w:val="en-US"/>
        </w:rPr>
      </w:pPr>
      <w:r w:rsidRPr="003A7202">
        <w:rPr>
          <w:sz w:val="23"/>
          <w:szCs w:val="23"/>
          <w:lang w:val="en-US"/>
        </w:rPr>
        <w:t xml:space="preserve">01.06.2011: </w:t>
      </w:r>
      <w:r w:rsidRPr="003A7202">
        <w:rPr>
          <w:b/>
          <w:bCs/>
          <w:sz w:val="23"/>
          <w:szCs w:val="23"/>
          <w:lang w:val="en-US"/>
        </w:rPr>
        <w:t>Paris</w:t>
      </w:r>
      <w:r w:rsidRPr="003A7202">
        <w:rPr>
          <w:sz w:val="23"/>
          <w:szCs w:val="23"/>
          <w:lang w:val="en-US"/>
        </w:rPr>
        <w:t xml:space="preserve">: European Law Institute (ELI), Founding Congress: Speech at the opening ceremony: </w:t>
      </w:r>
      <w:r w:rsidR="00A50F21">
        <w:rPr>
          <w:sz w:val="23"/>
          <w:szCs w:val="23"/>
          <w:lang w:val="en-US"/>
        </w:rPr>
        <w:t>“</w:t>
      </w:r>
      <w:r w:rsidRPr="003A7202">
        <w:rPr>
          <w:i/>
          <w:iCs/>
          <w:sz w:val="23"/>
          <w:szCs w:val="23"/>
          <w:lang w:val="en-US"/>
        </w:rPr>
        <w:t>The meaning of ELI in relation t</w:t>
      </w:r>
      <w:r w:rsidR="00A50F21">
        <w:rPr>
          <w:i/>
          <w:iCs/>
          <w:sz w:val="23"/>
          <w:szCs w:val="23"/>
          <w:lang w:val="en-US"/>
        </w:rPr>
        <w:t>o the European Court of Justice”</w:t>
      </w:r>
    </w:p>
    <w:p w:rsidR="00154448" w:rsidRPr="003A7202" w:rsidRDefault="00154448" w:rsidP="00154448">
      <w:pPr>
        <w:pStyle w:val="Default"/>
        <w:ind w:left="720"/>
        <w:rPr>
          <w:sz w:val="23"/>
          <w:szCs w:val="23"/>
          <w:lang w:val="en-US"/>
        </w:rPr>
      </w:pPr>
    </w:p>
    <w:p w:rsidR="00154448" w:rsidRPr="003A7202" w:rsidRDefault="00154448" w:rsidP="001256F8">
      <w:pPr>
        <w:pStyle w:val="Default"/>
        <w:numPr>
          <w:ilvl w:val="0"/>
          <w:numId w:val="8"/>
        </w:numPr>
        <w:rPr>
          <w:sz w:val="23"/>
          <w:szCs w:val="23"/>
        </w:rPr>
      </w:pPr>
      <w:r w:rsidRPr="003A7202">
        <w:rPr>
          <w:sz w:val="23"/>
          <w:szCs w:val="23"/>
          <w:lang w:val="en-US"/>
        </w:rPr>
        <w:t xml:space="preserve">19.05.-21.05.2011: </w:t>
      </w:r>
      <w:r w:rsidRPr="003A7202">
        <w:rPr>
          <w:b/>
          <w:bCs/>
          <w:sz w:val="23"/>
          <w:szCs w:val="23"/>
          <w:lang w:val="en-US"/>
        </w:rPr>
        <w:t>Luxembourg</w:t>
      </w:r>
      <w:r w:rsidRPr="003A7202">
        <w:rPr>
          <w:sz w:val="23"/>
          <w:szCs w:val="23"/>
          <w:lang w:val="en-US"/>
        </w:rPr>
        <w:t>: Europ</w:t>
      </w:r>
      <w:r w:rsidR="00623E9F" w:rsidRPr="003A7202">
        <w:rPr>
          <w:sz w:val="23"/>
          <w:szCs w:val="23"/>
          <w:lang w:val="en-US"/>
        </w:rPr>
        <w:t>ean Lawyer Days: Sec</w:t>
      </w:r>
      <w:r w:rsidRPr="003A7202">
        <w:rPr>
          <w:sz w:val="23"/>
          <w:szCs w:val="23"/>
          <w:lang w:val="en-US"/>
        </w:rPr>
        <w:t xml:space="preserve">tion III: </w:t>
      </w:r>
      <w:r w:rsidR="00623E9F" w:rsidRPr="003A7202">
        <w:rPr>
          <w:sz w:val="23"/>
          <w:szCs w:val="23"/>
          <w:lang w:val="en-US"/>
        </w:rPr>
        <w:t>The right of information in a cross border and European context</w:t>
      </w:r>
      <w:r w:rsidRPr="003A7202">
        <w:rPr>
          <w:sz w:val="23"/>
          <w:szCs w:val="23"/>
          <w:lang w:val="en-US"/>
        </w:rPr>
        <w:t>; 3</w:t>
      </w:r>
      <w:r w:rsidR="00623E9F" w:rsidRPr="003A7202">
        <w:rPr>
          <w:sz w:val="23"/>
          <w:szCs w:val="23"/>
          <w:vertAlign w:val="superscript"/>
          <w:lang w:val="en-US"/>
        </w:rPr>
        <w:t>rd</w:t>
      </w:r>
      <w:r w:rsidR="00623E9F" w:rsidRPr="003A7202">
        <w:rPr>
          <w:sz w:val="23"/>
          <w:szCs w:val="23"/>
          <w:lang w:val="en-US"/>
        </w:rPr>
        <w:t xml:space="preserve"> part</w:t>
      </w:r>
      <w:r w:rsidRPr="003A7202">
        <w:rPr>
          <w:sz w:val="23"/>
          <w:szCs w:val="23"/>
          <w:lang w:val="en-US"/>
        </w:rPr>
        <w:t xml:space="preserve">: </w:t>
      </w:r>
      <w:r w:rsidR="00623E9F" w:rsidRPr="003A7202">
        <w:rPr>
          <w:sz w:val="23"/>
          <w:szCs w:val="23"/>
          <w:lang w:val="en-US"/>
        </w:rPr>
        <w:t xml:space="preserve">Which liability for the interposed authorities? </w:t>
      </w:r>
      <w:r w:rsidR="00623E9F" w:rsidRPr="003A7202">
        <w:rPr>
          <w:sz w:val="23"/>
          <w:szCs w:val="23"/>
        </w:rPr>
        <w:t>Which role for the agencies</w:t>
      </w:r>
      <w:r w:rsidRPr="003A7202">
        <w:rPr>
          <w:sz w:val="23"/>
          <w:szCs w:val="23"/>
        </w:rPr>
        <w:t xml:space="preserve">?: </w:t>
      </w:r>
      <w:r w:rsidR="00623E9F" w:rsidRPr="003A7202">
        <w:rPr>
          <w:i/>
          <w:sz w:val="23"/>
          <w:szCs w:val="23"/>
        </w:rPr>
        <w:t>„</w:t>
      </w:r>
      <w:r w:rsidRPr="003A7202">
        <w:rPr>
          <w:i/>
          <w:iCs/>
          <w:sz w:val="23"/>
          <w:szCs w:val="23"/>
        </w:rPr>
        <w:t>Das Internet, Verletzungen von geistigen Eigentumsrechten und die</w:t>
      </w:r>
      <w:r w:rsidR="00623E9F" w:rsidRPr="003A7202">
        <w:rPr>
          <w:i/>
          <w:iCs/>
          <w:sz w:val="23"/>
          <w:szCs w:val="23"/>
        </w:rPr>
        <w:t xml:space="preserve"> Verantwortung der Intermediäre“</w:t>
      </w:r>
    </w:p>
    <w:p w:rsidR="00623E9F" w:rsidRPr="003A7202" w:rsidRDefault="00623E9F" w:rsidP="00623E9F">
      <w:pPr>
        <w:pStyle w:val="Default"/>
        <w:ind w:left="720"/>
        <w:rPr>
          <w:sz w:val="23"/>
          <w:szCs w:val="23"/>
        </w:rPr>
      </w:pPr>
    </w:p>
    <w:p w:rsidR="00623E9F" w:rsidRPr="003A7202" w:rsidRDefault="00623E9F" w:rsidP="001256F8">
      <w:pPr>
        <w:pStyle w:val="Default"/>
        <w:numPr>
          <w:ilvl w:val="0"/>
          <w:numId w:val="8"/>
        </w:numPr>
        <w:rPr>
          <w:sz w:val="23"/>
          <w:szCs w:val="23"/>
          <w:lang w:val="en-US"/>
        </w:rPr>
      </w:pPr>
      <w:r w:rsidRPr="003A7202">
        <w:rPr>
          <w:sz w:val="23"/>
          <w:szCs w:val="23"/>
          <w:lang w:val="en-US"/>
        </w:rPr>
        <w:t>08.04.2011</w:t>
      </w:r>
      <w:r w:rsidRPr="003A7202">
        <w:rPr>
          <w:b/>
          <w:bCs/>
          <w:sz w:val="23"/>
          <w:szCs w:val="23"/>
          <w:lang w:val="en-US"/>
        </w:rPr>
        <w:t>: Brussels</w:t>
      </w:r>
      <w:r w:rsidRPr="003A7202">
        <w:rPr>
          <w:sz w:val="23"/>
          <w:szCs w:val="23"/>
          <w:lang w:val="en-US"/>
        </w:rPr>
        <w:t xml:space="preserve">: </w:t>
      </w:r>
      <w:r w:rsidR="00D32752" w:rsidRPr="003A7202">
        <w:rPr>
          <w:sz w:val="23"/>
          <w:szCs w:val="23"/>
          <w:lang w:val="en-US"/>
        </w:rPr>
        <w:t>Speech following an invitation from</w:t>
      </w:r>
      <w:r w:rsidRPr="003A7202">
        <w:rPr>
          <w:sz w:val="23"/>
          <w:szCs w:val="23"/>
          <w:lang w:val="en-US"/>
        </w:rPr>
        <w:t xml:space="preserve"> Slovensko gospodarsko in raziskovalno združenje (SGRZ) (Slovenian Business and Research Association (SBRA)) </w:t>
      </w:r>
      <w:r w:rsidR="00D32752" w:rsidRPr="003A7202">
        <w:rPr>
          <w:sz w:val="23"/>
          <w:szCs w:val="23"/>
          <w:lang w:val="en-US"/>
        </w:rPr>
        <w:t>for the representatives of the networks</w:t>
      </w:r>
      <w:r w:rsidRPr="003A7202">
        <w:rPr>
          <w:sz w:val="23"/>
          <w:szCs w:val="23"/>
          <w:lang w:val="en-US"/>
        </w:rPr>
        <w:t xml:space="preserve"> NIROC und KEN:</w:t>
      </w:r>
      <w:r w:rsidR="00631577" w:rsidRPr="003A7202">
        <w:rPr>
          <w:i/>
          <w:sz w:val="23"/>
          <w:szCs w:val="23"/>
          <w:lang w:val="en-US"/>
        </w:rPr>
        <w:t>“</w:t>
      </w:r>
      <w:r w:rsidRPr="003A7202">
        <w:rPr>
          <w:i/>
          <w:iCs/>
          <w:sz w:val="23"/>
          <w:szCs w:val="23"/>
          <w:lang w:val="en-US"/>
        </w:rPr>
        <w:t>The role of the Advocate General at the European Court of Justice</w:t>
      </w:r>
      <w:r w:rsidR="00D32752" w:rsidRPr="003A7202">
        <w:rPr>
          <w:i/>
          <w:iCs/>
          <w:sz w:val="23"/>
          <w:szCs w:val="23"/>
          <w:lang w:val="en-US"/>
        </w:rPr>
        <w:t>”</w:t>
      </w:r>
    </w:p>
    <w:p w:rsidR="00AC5ED6" w:rsidRPr="003A7202" w:rsidRDefault="00AC5ED6" w:rsidP="00AC5ED6">
      <w:pPr>
        <w:pStyle w:val="Default"/>
        <w:ind w:left="720"/>
        <w:rPr>
          <w:sz w:val="23"/>
          <w:szCs w:val="23"/>
          <w:lang w:val="en-US"/>
        </w:rPr>
      </w:pPr>
    </w:p>
    <w:p w:rsidR="00AC5ED6" w:rsidRPr="003A7202" w:rsidRDefault="00AC5ED6" w:rsidP="001256F8">
      <w:pPr>
        <w:pStyle w:val="Default"/>
        <w:numPr>
          <w:ilvl w:val="0"/>
          <w:numId w:val="8"/>
        </w:numPr>
        <w:rPr>
          <w:sz w:val="23"/>
          <w:szCs w:val="23"/>
          <w:lang w:val="en-US"/>
        </w:rPr>
      </w:pPr>
      <w:r w:rsidRPr="003A7202">
        <w:rPr>
          <w:sz w:val="23"/>
          <w:szCs w:val="23"/>
          <w:lang w:val="en-US"/>
        </w:rPr>
        <w:t xml:space="preserve">31.01.2011: </w:t>
      </w:r>
      <w:r w:rsidRPr="003A7202">
        <w:rPr>
          <w:b/>
          <w:bCs/>
          <w:sz w:val="23"/>
          <w:szCs w:val="23"/>
          <w:lang w:val="en-US"/>
        </w:rPr>
        <w:t>Bonn</w:t>
      </w:r>
      <w:r w:rsidRPr="003A7202">
        <w:rPr>
          <w:sz w:val="23"/>
          <w:szCs w:val="23"/>
          <w:lang w:val="en-US"/>
        </w:rPr>
        <w:t xml:space="preserve">: </w:t>
      </w:r>
      <w:r w:rsidR="00546C7D" w:rsidRPr="003A7202">
        <w:rPr>
          <w:sz w:val="23"/>
          <w:szCs w:val="23"/>
          <w:lang w:val="en-US"/>
        </w:rPr>
        <w:t xml:space="preserve">Final Lecture at the University of </w:t>
      </w:r>
      <w:r w:rsidRPr="003A7202">
        <w:rPr>
          <w:sz w:val="23"/>
          <w:szCs w:val="23"/>
          <w:lang w:val="en-US"/>
        </w:rPr>
        <w:t xml:space="preserve"> Bonn: </w:t>
      </w:r>
      <w:r w:rsidR="00546C7D" w:rsidRPr="003A7202">
        <w:rPr>
          <w:sz w:val="23"/>
          <w:szCs w:val="23"/>
          <w:lang w:val="en-US"/>
        </w:rPr>
        <w:t>Centre for European Economy Law, Faculty of Law and Political Sciences</w:t>
      </w:r>
      <w:r w:rsidRPr="003A7202">
        <w:rPr>
          <w:sz w:val="23"/>
          <w:szCs w:val="23"/>
          <w:lang w:val="en-US"/>
        </w:rPr>
        <w:t xml:space="preserve">: </w:t>
      </w:r>
      <w:r w:rsidR="00546C7D" w:rsidRPr="003A7202">
        <w:rPr>
          <w:i/>
          <w:sz w:val="23"/>
          <w:szCs w:val="23"/>
          <w:lang w:val="en-US"/>
        </w:rPr>
        <w:t>„</w:t>
      </w:r>
      <w:r w:rsidR="00631577" w:rsidRPr="003A7202">
        <w:rPr>
          <w:i/>
          <w:iCs/>
          <w:sz w:val="23"/>
          <w:szCs w:val="23"/>
          <w:lang w:val="en-US"/>
        </w:rPr>
        <w:t>Die neuere Recht</w:t>
      </w:r>
      <w:r w:rsidRPr="003A7202">
        <w:rPr>
          <w:i/>
          <w:iCs/>
          <w:sz w:val="23"/>
          <w:szCs w:val="23"/>
          <w:lang w:val="en-US"/>
        </w:rPr>
        <w:t>sprechung des EuGH im Bereich des Verbraucherschutzes</w:t>
      </w:r>
      <w:r w:rsidR="00546C7D" w:rsidRPr="003A7202">
        <w:rPr>
          <w:i/>
          <w:iCs/>
          <w:sz w:val="23"/>
          <w:szCs w:val="23"/>
          <w:lang w:val="en-US"/>
        </w:rPr>
        <w:t>“</w:t>
      </w:r>
    </w:p>
    <w:p w:rsidR="00546C7D" w:rsidRPr="003A7202" w:rsidRDefault="00546C7D" w:rsidP="00546C7D">
      <w:pPr>
        <w:pStyle w:val="Default"/>
        <w:ind w:left="720"/>
        <w:rPr>
          <w:sz w:val="23"/>
          <w:szCs w:val="23"/>
          <w:lang w:val="en-US"/>
        </w:rPr>
      </w:pPr>
    </w:p>
    <w:p w:rsidR="00546C7D" w:rsidRPr="003A7202" w:rsidRDefault="00546C7D" w:rsidP="001256F8">
      <w:pPr>
        <w:pStyle w:val="Default"/>
        <w:numPr>
          <w:ilvl w:val="0"/>
          <w:numId w:val="8"/>
        </w:numPr>
        <w:rPr>
          <w:sz w:val="23"/>
          <w:szCs w:val="23"/>
          <w:lang w:val="en-US"/>
        </w:rPr>
      </w:pPr>
      <w:r w:rsidRPr="003A7202">
        <w:rPr>
          <w:sz w:val="23"/>
          <w:szCs w:val="23"/>
          <w:lang w:val="en-US"/>
        </w:rPr>
        <w:t xml:space="preserve">12.11.2010: </w:t>
      </w:r>
      <w:r w:rsidRPr="003A7202">
        <w:rPr>
          <w:b/>
          <w:bCs/>
          <w:sz w:val="23"/>
          <w:szCs w:val="23"/>
          <w:lang w:val="en-US"/>
        </w:rPr>
        <w:t>Vienna</w:t>
      </w:r>
      <w:r w:rsidRPr="003A7202">
        <w:rPr>
          <w:sz w:val="23"/>
          <w:szCs w:val="23"/>
          <w:lang w:val="en-US"/>
        </w:rPr>
        <w:t xml:space="preserve">: Institute of Slovenian Sciences in Vienna: Bilateral scientific cooperation between Austria and Slovenia: </w:t>
      </w:r>
      <w:r w:rsidR="00631577" w:rsidRPr="003A7202">
        <w:rPr>
          <w:sz w:val="23"/>
          <w:szCs w:val="23"/>
          <w:lang w:val="en-US"/>
        </w:rPr>
        <w:t>Participation on the round table</w:t>
      </w:r>
      <w:r w:rsidRPr="003A7202">
        <w:rPr>
          <w:sz w:val="23"/>
          <w:szCs w:val="23"/>
          <w:lang w:val="en-US"/>
        </w:rPr>
        <w:t xml:space="preserve">: </w:t>
      </w:r>
      <w:r w:rsidR="00A50F21">
        <w:rPr>
          <w:sz w:val="23"/>
          <w:szCs w:val="23"/>
          <w:lang w:val="en-US"/>
        </w:rPr>
        <w:t>“</w:t>
      </w:r>
      <w:r w:rsidRPr="003A7202">
        <w:rPr>
          <w:i/>
          <w:iCs/>
          <w:sz w:val="23"/>
          <w:szCs w:val="23"/>
          <w:lang w:val="en-US"/>
        </w:rPr>
        <w:t>Bedeutung der wissenschaft</w:t>
      </w:r>
      <w:r w:rsidR="00A50F21">
        <w:rPr>
          <w:i/>
          <w:iCs/>
          <w:sz w:val="23"/>
          <w:szCs w:val="23"/>
          <w:lang w:val="en-US"/>
        </w:rPr>
        <w:t>lichen Zusammenarbeit in der EU“</w:t>
      </w:r>
    </w:p>
    <w:p w:rsidR="00546C7D" w:rsidRPr="003A7202" w:rsidRDefault="00546C7D" w:rsidP="00546C7D">
      <w:pPr>
        <w:pStyle w:val="Default"/>
        <w:ind w:left="720"/>
        <w:rPr>
          <w:sz w:val="23"/>
          <w:szCs w:val="23"/>
          <w:lang w:val="en-US"/>
        </w:rPr>
      </w:pPr>
    </w:p>
    <w:p w:rsidR="00546C7D" w:rsidRPr="003A7202" w:rsidRDefault="00546C7D" w:rsidP="001256F8">
      <w:pPr>
        <w:pStyle w:val="Default"/>
        <w:numPr>
          <w:ilvl w:val="0"/>
          <w:numId w:val="8"/>
        </w:numPr>
        <w:rPr>
          <w:sz w:val="23"/>
          <w:szCs w:val="23"/>
        </w:rPr>
      </w:pPr>
      <w:r w:rsidRPr="003A7202">
        <w:rPr>
          <w:sz w:val="23"/>
          <w:szCs w:val="23"/>
        </w:rPr>
        <w:t>20.09.</w:t>
      </w:r>
      <w:r w:rsidR="009D5C90" w:rsidRPr="003A7202">
        <w:rPr>
          <w:sz w:val="23"/>
          <w:szCs w:val="23"/>
        </w:rPr>
        <w:t>2</w:t>
      </w:r>
      <w:r w:rsidRPr="003A7202">
        <w:rPr>
          <w:sz w:val="23"/>
          <w:szCs w:val="23"/>
        </w:rPr>
        <w:t xml:space="preserve">010: </w:t>
      </w:r>
      <w:r w:rsidRPr="003A7202">
        <w:rPr>
          <w:b/>
          <w:bCs/>
          <w:sz w:val="23"/>
          <w:szCs w:val="23"/>
        </w:rPr>
        <w:t>Vienna</w:t>
      </w:r>
      <w:r w:rsidRPr="003A7202">
        <w:rPr>
          <w:sz w:val="23"/>
          <w:szCs w:val="23"/>
        </w:rPr>
        <w:t xml:space="preserve">: Judicial further training Higher Regional Court Vienna: </w:t>
      </w:r>
      <w:r w:rsidRPr="003A7202">
        <w:rPr>
          <w:i/>
          <w:sz w:val="23"/>
          <w:szCs w:val="23"/>
        </w:rPr>
        <w:t>„</w:t>
      </w:r>
      <w:r w:rsidR="00631577" w:rsidRPr="003A7202">
        <w:rPr>
          <w:i/>
          <w:iCs/>
          <w:sz w:val="23"/>
          <w:szCs w:val="23"/>
        </w:rPr>
        <w:t>Die neuere Recht</w:t>
      </w:r>
      <w:r w:rsidRPr="003A7202">
        <w:rPr>
          <w:i/>
          <w:iCs/>
          <w:sz w:val="23"/>
          <w:szCs w:val="23"/>
        </w:rPr>
        <w:t>sprechung des EuGH mit beson</w:t>
      </w:r>
      <w:r w:rsidR="00631577" w:rsidRPr="003A7202">
        <w:rPr>
          <w:i/>
          <w:iCs/>
          <w:sz w:val="23"/>
          <w:szCs w:val="23"/>
        </w:rPr>
        <w:t>derem Schwerpunkt auf Österreich</w:t>
      </w:r>
      <w:r w:rsidRPr="003A7202">
        <w:rPr>
          <w:i/>
          <w:iCs/>
          <w:sz w:val="23"/>
          <w:szCs w:val="23"/>
        </w:rPr>
        <w:t>“</w:t>
      </w:r>
    </w:p>
    <w:p w:rsidR="00546C7D" w:rsidRPr="003A7202" w:rsidRDefault="00546C7D" w:rsidP="00546C7D">
      <w:pPr>
        <w:pStyle w:val="Default"/>
        <w:ind w:left="720"/>
        <w:rPr>
          <w:sz w:val="23"/>
          <w:szCs w:val="23"/>
        </w:rPr>
      </w:pPr>
    </w:p>
    <w:p w:rsidR="00546C7D" w:rsidRPr="003A7202" w:rsidRDefault="00546C7D" w:rsidP="001256F8">
      <w:pPr>
        <w:pStyle w:val="Default"/>
        <w:numPr>
          <w:ilvl w:val="0"/>
          <w:numId w:val="8"/>
        </w:numPr>
        <w:rPr>
          <w:sz w:val="23"/>
          <w:szCs w:val="23"/>
          <w:lang w:val="en-US"/>
        </w:rPr>
      </w:pPr>
      <w:r w:rsidRPr="003A7202">
        <w:rPr>
          <w:sz w:val="23"/>
          <w:szCs w:val="23"/>
          <w:lang w:val="en-US"/>
        </w:rPr>
        <w:t xml:space="preserve">22.10.-23.10.2009: </w:t>
      </w:r>
      <w:r w:rsidRPr="003A7202">
        <w:rPr>
          <w:b/>
          <w:bCs/>
          <w:sz w:val="23"/>
          <w:szCs w:val="23"/>
          <w:lang w:val="en-US"/>
        </w:rPr>
        <w:t>Vienna</w:t>
      </w:r>
      <w:r w:rsidRPr="003A7202">
        <w:rPr>
          <w:sz w:val="23"/>
          <w:szCs w:val="23"/>
          <w:lang w:val="en-US"/>
        </w:rPr>
        <w:t xml:space="preserve">: Symposium of the Research Centre for European legal development and Reform of Private Law at the Faculty of Law </w:t>
      </w:r>
      <w:r w:rsidR="00FA1FAA" w:rsidRPr="003A7202">
        <w:rPr>
          <w:sz w:val="23"/>
          <w:szCs w:val="23"/>
          <w:lang w:val="en-US"/>
        </w:rPr>
        <w:t>of the</w:t>
      </w:r>
      <w:r w:rsidRPr="003A7202">
        <w:rPr>
          <w:sz w:val="23"/>
          <w:szCs w:val="23"/>
          <w:lang w:val="en-US"/>
        </w:rPr>
        <w:t xml:space="preserve"> University of Vienna: Symposium Consumer protection in Central and East: </w:t>
      </w:r>
      <w:r w:rsidRPr="003A7202">
        <w:rPr>
          <w:i/>
          <w:sz w:val="23"/>
          <w:szCs w:val="23"/>
          <w:lang w:val="en-US"/>
        </w:rPr>
        <w:t>“</w:t>
      </w:r>
      <w:r w:rsidRPr="003A7202">
        <w:rPr>
          <w:i/>
          <w:iCs/>
          <w:sz w:val="23"/>
          <w:szCs w:val="23"/>
          <w:lang w:val="en-US"/>
        </w:rPr>
        <w:t xml:space="preserve">Von der Mindest- zur Vollharmonisierung: Bedeutung für die Rechtsprechung des EuGH” </w:t>
      </w:r>
    </w:p>
    <w:p w:rsidR="00FA1FAA" w:rsidRPr="003A7202" w:rsidRDefault="00FA1FAA" w:rsidP="00FA1FAA">
      <w:pPr>
        <w:pStyle w:val="Default"/>
        <w:ind w:left="720"/>
        <w:rPr>
          <w:sz w:val="23"/>
          <w:szCs w:val="23"/>
          <w:lang w:val="en-US"/>
        </w:rPr>
      </w:pPr>
    </w:p>
    <w:p w:rsidR="00FA1FAA" w:rsidRPr="003A7202" w:rsidRDefault="00FA1FAA" w:rsidP="001256F8">
      <w:pPr>
        <w:pStyle w:val="Default"/>
        <w:numPr>
          <w:ilvl w:val="0"/>
          <w:numId w:val="8"/>
        </w:numPr>
        <w:rPr>
          <w:sz w:val="23"/>
          <w:szCs w:val="23"/>
        </w:rPr>
      </w:pPr>
      <w:r w:rsidRPr="003A7202">
        <w:rPr>
          <w:sz w:val="23"/>
          <w:szCs w:val="23"/>
        </w:rPr>
        <w:t xml:space="preserve">22.10.-23.10.2009: </w:t>
      </w:r>
      <w:r w:rsidRPr="003A7202">
        <w:rPr>
          <w:b/>
          <w:bCs/>
          <w:sz w:val="23"/>
          <w:szCs w:val="23"/>
        </w:rPr>
        <w:t>Vienna</w:t>
      </w:r>
      <w:r w:rsidRPr="003A7202">
        <w:rPr>
          <w:sz w:val="23"/>
          <w:szCs w:val="23"/>
        </w:rPr>
        <w:t xml:space="preserve">: Institute of Slovenian Sciences in Vienna: Illyrien – Die Franzosen und die Habsburgermonarchie: Wissenschaftliches Symposium zum 200. Jahrestag der Gründung der Illyrischen Provinzen: </w:t>
      </w:r>
      <w:r w:rsidRPr="003A7202">
        <w:rPr>
          <w:i/>
          <w:iCs/>
          <w:sz w:val="23"/>
          <w:szCs w:val="23"/>
        </w:rPr>
        <w:t xml:space="preserve">Code civil und Illyrische Provinzen </w:t>
      </w:r>
    </w:p>
    <w:p w:rsidR="00FA1FAA" w:rsidRPr="003A7202" w:rsidRDefault="00FA1FAA" w:rsidP="00FA1FAA">
      <w:pPr>
        <w:pStyle w:val="Default"/>
        <w:ind w:left="720"/>
        <w:rPr>
          <w:sz w:val="23"/>
          <w:szCs w:val="23"/>
        </w:rPr>
      </w:pPr>
    </w:p>
    <w:p w:rsidR="00FA1FAA" w:rsidRPr="003A7202" w:rsidRDefault="00FA1FAA" w:rsidP="001256F8">
      <w:pPr>
        <w:pStyle w:val="Default"/>
        <w:numPr>
          <w:ilvl w:val="0"/>
          <w:numId w:val="8"/>
        </w:numPr>
        <w:rPr>
          <w:sz w:val="23"/>
          <w:szCs w:val="23"/>
        </w:rPr>
      </w:pPr>
      <w:r w:rsidRPr="003A7202">
        <w:rPr>
          <w:sz w:val="23"/>
          <w:szCs w:val="23"/>
        </w:rPr>
        <w:t xml:space="preserve">22.06.-23.06.2009: </w:t>
      </w:r>
      <w:r w:rsidRPr="003A7202">
        <w:rPr>
          <w:b/>
          <w:bCs/>
          <w:sz w:val="23"/>
          <w:szCs w:val="23"/>
        </w:rPr>
        <w:t>Vienna</w:t>
      </w:r>
      <w:r w:rsidRPr="003A7202">
        <w:rPr>
          <w:sz w:val="23"/>
          <w:szCs w:val="23"/>
        </w:rPr>
        <w:t>: Institute of Slovenian Sciences in Vienna</w:t>
      </w:r>
      <w:r w:rsidRPr="003A7202">
        <w:rPr>
          <w:iCs/>
          <w:sz w:val="23"/>
          <w:szCs w:val="23"/>
        </w:rPr>
        <w:t xml:space="preserve">: </w:t>
      </w:r>
      <w:r w:rsidRPr="003A7202">
        <w:rPr>
          <w:sz w:val="23"/>
          <w:szCs w:val="23"/>
        </w:rPr>
        <w:t>Slovenian relationships with Vienna through the ages: „</w:t>
      </w:r>
      <w:r w:rsidRPr="003A7202">
        <w:rPr>
          <w:i/>
          <w:iCs/>
          <w:sz w:val="23"/>
          <w:szCs w:val="23"/>
        </w:rPr>
        <w:t xml:space="preserve">Rechtliche Aspekte slowenisch-österreichischen Beziehungen von der Sichtpunkt der EU“ </w:t>
      </w:r>
    </w:p>
    <w:p w:rsidR="000B18EF" w:rsidRPr="003A7202" w:rsidRDefault="000B18EF" w:rsidP="000B18EF">
      <w:pPr>
        <w:pStyle w:val="Default"/>
        <w:ind w:left="720"/>
        <w:rPr>
          <w:sz w:val="23"/>
          <w:szCs w:val="23"/>
        </w:rPr>
      </w:pPr>
    </w:p>
    <w:p w:rsidR="000B18EF" w:rsidRPr="003A7202" w:rsidRDefault="000B18EF" w:rsidP="001256F8">
      <w:pPr>
        <w:pStyle w:val="Default"/>
        <w:numPr>
          <w:ilvl w:val="0"/>
          <w:numId w:val="8"/>
        </w:numPr>
        <w:rPr>
          <w:sz w:val="23"/>
          <w:szCs w:val="23"/>
        </w:rPr>
      </w:pPr>
      <w:r w:rsidRPr="003A7202">
        <w:rPr>
          <w:sz w:val="23"/>
          <w:szCs w:val="23"/>
        </w:rPr>
        <w:t>12.06.2009</w:t>
      </w:r>
      <w:r w:rsidRPr="003A7202">
        <w:rPr>
          <w:b/>
          <w:bCs/>
          <w:sz w:val="23"/>
          <w:szCs w:val="23"/>
        </w:rPr>
        <w:t>: Hamburg</w:t>
      </w:r>
      <w:r w:rsidRPr="003A7202">
        <w:rPr>
          <w:sz w:val="23"/>
          <w:szCs w:val="23"/>
        </w:rPr>
        <w:t>: Faculty of Law, University of Hamburg</w:t>
      </w:r>
      <w:r w:rsidRPr="003A7202">
        <w:rPr>
          <w:i/>
          <w:iCs/>
          <w:sz w:val="23"/>
          <w:szCs w:val="23"/>
        </w:rPr>
        <w:t>:</w:t>
      </w:r>
      <w:r w:rsidR="00631577" w:rsidRPr="003A7202">
        <w:rPr>
          <w:i/>
          <w:iCs/>
          <w:sz w:val="23"/>
          <w:szCs w:val="23"/>
        </w:rPr>
        <w:t xml:space="preserve"> „</w:t>
      </w:r>
      <w:r w:rsidRPr="003A7202">
        <w:rPr>
          <w:i/>
          <w:iCs/>
          <w:sz w:val="23"/>
          <w:szCs w:val="23"/>
        </w:rPr>
        <w:t>Die neuere Rechtsprechung des EuGH mit besonderem Schwerpunkt auf dem Verbraucherschutzrecht“</w:t>
      </w:r>
    </w:p>
    <w:p w:rsidR="000B18EF" w:rsidRPr="003A7202" w:rsidRDefault="000B18EF" w:rsidP="000B18EF">
      <w:pPr>
        <w:pStyle w:val="Default"/>
        <w:ind w:left="720"/>
        <w:rPr>
          <w:sz w:val="23"/>
          <w:szCs w:val="23"/>
        </w:rPr>
      </w:pPr>
    </w:p>
    <w:p w:rsidR="000B18EF" w:rsidRPr="003A7202" w:rsidRDefault="000B18EF" w:rsidP="001256F8">
      <w:pPr>
        <w:pStyle w:val="Default"/>
        <w:numPr>
          <w:ilvl w:val="0"/>
          <w:numId w:val="8"/>
        </w:numPr>
        <w:rPr>
          <w:sz w:val="23"/>
          <w:szCs w:val="23"/>
          <w:lang w:val="en-US"/>
        </w:rPr>
      </w:pPr>
      <w:r w:rsidRPr="003A7202">
        <w:rPr>
          <w:sz w:val="23"/>
          <w:szCs w:val="23"/>
          <w:lang w:val="en-US"/>
        </w:rPr>
        <w:t xml:space="preserve">28.04.-29.04.2009: </w:t>
      </w:r>
      <w:r w:rsidRPr="003A7202">
        <w:rPr>
          <w:b/>
          <w:bCs/>
          <w:sz w:val="23"/>
          <w:szCs w:val="23"/>
          <w:lang w:val="en-US"/>
        </w:rPr>
        <w:t>Ljubljana</w:t>
      </w:r>
      <w:r w:rsidRPr="003A7202">
        <w:rPr>
          <w:sz w:val="23"/>
          <w:szCs w:val="23"/>
          <w:lang w:val="en-US"/>
        </w:rPr>
        <w:t>:</w:t>
      </w:r>
      <w:r w:rsidR="00260CCD" w:rsidRPr="003A7202">
        <w:rPr>
          <w:sz w:val="23"/>
          <w:szCs w:val="23"/>
          <w:lang w:val="en-US"/>
        </w:rPr>
        <w:t xml:space="preserve"> </w:t>
      </w:r>
      <w:r w:rsidR="003814B1" w:rsidRPr="003A7202">
        <w:rPr>
          <w:sz w:val="23"/>
          <w:szCs w:val="23"/>
          <w:lang w:val="en-US"/>
        </w:rPr>
        <w:t>Aca</w:t>
      </w:r>
      <w:r w:rsidRPr="003A7202">
        <w:rPr>
          <w:sz w:val="23"/>
          <w:szCs w:val="23"/>
          <w:lang w:val="en-US"/>
        </w:rPr>
        <w:t>demy of European Law (Trier) in cooperation with the Ministry of Justice of the Republic of Slovenia</w:t>
      </w:r>
      <w:r w:rsidR="003814B1" w:rsidRPr="003A7202">
        <w:rPr>
          <w:sz w:val="23"/>
          <w:szCs w:val="23"/>
          <w:lang w:val="en-US"/>
        </w:rPr>
        <w:t>: The Draft Common Frame of Ref</w:t>
      </w:r>
      <w:r w:rsidRPr="003A7202">
        <w:rPr>
          <w:sz w:val="23"/>
          <w:szCs w:val="23"/>
          <w:lang w:val="en-US"/>
        </w:rPr>
        <w:t>e</w:t>
      </w:r>
      <w:r w:rsidR="003814B1" w:rsidRPr="003A7202">
        <w:rPr>
          <w:sz w:val="23"/>
          <w:szCs w:val="23"/>
          <w:lang w:val="en-US"/>
        </w:rPr>
        <w:t>re</w:t>
      </w:r>
      <w:r w:rsidRPr="003A7202">
        <w:rPr>
          <w:sz w:val="23"/>
          <w:szCs w:val="23"/>
          <w:lang w:val="en-US"/>
        </w:rPr>
        <w:t xml:space="preserve">nce: Closing speech: </w:t>
      </w:r>
      <w:r w:rsidRPr="003A7202">
        <w:rPr>
          <w:i/>
          <w:sz w:val="23"/>
          <w:szCs w:val="23"/>
          <w:lang w:val="en-US"/>
        </w:rPr>
        <w:t>”</w:t>
      </w:r>
      <w:r w:rsidRPr="003A7202">
        <w:rPr>
          <w:i/>
          <w:iCs/>
          <w:sz w:val="23"/>
          <w:szCs w:val="23"/>
          <w:lang w:val="en-US"/>
        </w:rPr>
        <w:t xml:space="preserve">The Significance of the CFR for the Practice of the European Court of Justice” </w:t>
      </w:r>
    </w:p>
    <w:p w:rsidR="000B18EF" w:rsidRPr="003A7202" w:rsidRDefault="000B18EF" w:rsidP="000B18EF">
      <w:pPr>
        <w:pStyle w:val="Default"/>
        <w:ind w:left="720"/>
        <w:rPr>
          <w:sz w:val="23"/>
          <w:szCs w:val="23"/>
          <w:lang w:val="en-US"/>
        </w:rPr>
      </w:pPr>
    </w:p>
    <w:p w:rsidR="000B18EF" w:rsidRPr="003A7202" w:rsidRDefault="000B18EF" w:rsidP="001256F8">
      <w:pPr>
        <w:pStyle w:val="Default"/>
        <w:numPr>
          <w:ilvl w:val="0"/>
          <w:numId w:val="8"/>
        </w:numPr>
        <w:rPr>
          <w:sz w:val="23"/>
          <w:szCs w:val="23"/>
          <w:lang w:val="en-US"/>
        </w:rPr>
      </w:pPr>
      <w:r w:rsidRPr="003A7202">
        <w:rPr>
          <w:sz w:val="23"/>
          <w:szCs w:val="23"/>
          <w:lang w:val="en-US"/>
        </w:rPr>
        <w:lastRenderedPageBreak/>
        <w:t xml:space="preserve">27.03.-28.03.2009: </w:t>
      </w:r>
      <w:r w:rsidRPr="003A7202">
        <w:rPr>
          <w:b/>
          <w:bCs/>
          <w:sz w:val="23"/>
          <w:szCs w:val="23"/>
          <w:lang w:val="en-US"/>
        </w:rPr>
        <w:t>Hamburg</w:t>
      </w:r>
      <w:r w:rsidRPr="003A7202">
        <w:rPr>
          <w:sz w:val="23"/>
          <w:szCs w:val="23"/>
          <w:lang w:val="en-US"/>
        </w:rPr>
        <w:t xml:space="preserve">: Max-Planck-Institute: </w:t>
      </w:r>
      <w:r w:rsidRPr="003A7202">
        <w:rPr>
          <w:i/>
          <w:sz w:val="23"/>
          <w:szCs w:val="23"/>
          <w:lang w:val="en-US"/>
        </w:rPr>
        <w:t>“</w:t>
      </w:r>
      <w:r w:rsidRPr="003A7202">
        <w:rPr>
          <w:i/>
          <w:iCs/>
          <w:sz w:val="23"/>
          <w:szCs w:val="23"/>
          <w:lang w:val="en-US"/>
        </w:rPr>
        <w:t xml:space="preserve">Private Law in Eastern Europe-Autonomous Developments or Legal Transplantants; Private Law Developments in Slovenia – a European perspective” </w:t>
      </w:r>
    </w:p>
    <w:p w:rsidR="000B18EF" w:rsidRPr="003A7202" w:rsidRDefault="000B18EF" w:rsidP="000B18EF">
      <w:pPr>
        <w:pStyle w:val="Default"/>
        <w:ind w:left="720"/>
        <w:rPr>
          <w:sz w:val="23"/>
          <w:szCs w:val="23"/>
          <w:lang w:val="en-US"/>
        </w:rPr>
      </w:pPr>
    </w:p>
    <w:p w:rsidR="000B18EF" w:rsidRPr="003A7202" w:rsidRDefault="000B18EF" w:rsidP="001256F8">
      <w:pPr>
        <w:pStyle w:val="Default"/>
        <w:numPr>
          <w:ilvl w:val="0"/>
          <w:numId w:val="8"/>
        </w:numPr>
        <w:rPr>
          <w:sz w:val="23"/>
          <w:szCs w:val="23"/>
        </w:rPr>
      </w:pPr>
      <w:r w:rsidRPr="003A7202">
        <w:rPr>
          <w:sz w:val="23"/>
          <w:szCs w:val="23"/>
        </w:rPr>
        <w:t xml:space="preserve">05.12.2008: </w:t>
      </w:r>
      <w:r w:rsidRPr="003A7202">
        <w:rPr>
          <w:b/>
          <w:bCs/>
          <w:sz w:val="23"/>
          <w:szCs w:val="23"/>
        </w:rPr>
        <w:t>Vienna</w:t>
      </w:r>
      <w:r w:rsidRPr="003A7202">
        <w:rPr>
          <w:sz w:val="23"/>
          <w:szCs w:val="23"/>
        </w:rPr>
        <w:t xml:space="preserve">: Faculty of Law of the University of Vienna: </w:t>
      </w:r>
      <w:r w:rsidRPr="003A7202">
        <w:rPr>
          <w:i/>
          <w:sz w:val="23"/>
          <w:szCs w:val="23"/>
        </w:rPr>
        <w:t>„</w:t>
      </w:r>
      <w:r w:rsidRPr="003A7202">
        <w:rPr>
          <w:i/>
          <w:iCs/>
          <w:sz w:val="23"/>
          <w:szCs w:val="23"/>
        </w:rPr>
        <w:t xml:space="preserve">Die neuere Rechtsprechung des EuGH mit besonderem Schwerpunkt auf der Rolle des Generalanwalts“ </w:t>
      </w:r>
    </w:p>
    <w:p w:rsidR="000B18EF" w:rsidRPr="003A7202" w:rsidRDefault="000B18EF" w:rsidP="000B18EF">
      <w:pPr>
        <w:pStyle w:val="Default"/>
        <w:ind w:left="720"/>
        <w:rPr>
          <w:sz w:val="23"/>
          <w:szCs w:val="23"/>
        </w:rPr>
      </w:pPr>
    </w:p>
    <w:p w:rsidR="000B18EF" w:rsidRPr="003A7202" w:rsidRDefault="000B18EF" w:rsidP="001256F8">
      <w:pPr>
        <w:pStyle w:val="Default"/>
        <w:numPr>
          <w:ilvl w:val="0"/>
          <w:numId w:val="8"/>
        </w:numPr>
        <w:rPr>
          <w:sz w:val="23"/>
          <w:szCs w:val="23"/>
        </w:rPr>
      </w:pPr>
      <w:r w:rsidRPr="003A7202">
        <w:rPr>
          <w:sz w:val="23"/>
          <w:szCs w:val="23"/>
        </w:rPr>
        <w:t xml:space="preserve">23.06.2008: </w:t>
      </w:r>
      <w:r w:rsidRPr="003A7202">
        <w:rPr>
          <w:b/>
          <w:bCs/>
          <w:sz w:val="23"/>
          <w:szCs w:val="23"/>
        </w:rPr>
        <w:t>Heidelberg</w:t>
      </w:r>
      <w:r w:rsidRPr="003A7202">
        <w:rPr>
          <w:sz w:val="23"/>
          <w:szCs w:val="23"/>
        </w:rPr>
        <w:t xml:space="preserve">: Institute for German and European </w:t>
      </w:r>
      <w:r w:rsidR="004419F8" w:rsidRPr="003A7202">
        <w:rPr>
          <w:sz w:val="23"/>
          <w:szCs w:val="23"/>
        </w:rPr>
        <w:t>Corporate and Economy Law</w:t>
      </w:r>
      <w:r w:rsidRPr="003A7202">
        <w:rPr>
          <w:sz w:val="23"/>
          <w:szCs w:val="23"/>
        </w:rPr>
        <w:t>, Ruprecht-</w:t>
      </w:r>
      <w:r w:rsidR="004419F8" w:rsidRPr="003A7202">
        <w:rPr>
          <w:sz w:val="23"/>
          <w:szCs w:val="23"/>
        </w:rPr>
        <w:t>Karls-University of</w:t>
      </w:r>
      <w:r w:rsidRPr="003A7202">
        <w:rPr>
          <w:sz w:val="23"/>
          <w:szCs w:val="23"/>
        </w:rPr>
        <w:t xml:space="preserve"> Heidelberg: </w:t>
      </w:r>
      <w:r w:rsidR="004419F8" w:rsidRPr="003A7202">
        <w:rPr>
          <w:i/>
          <w:sz w:val="23"/>
          <w:szCs w:val="23"/>
        </w:rPr>
        <w:t>„</w:t>
      </w:r>
      <w:r w:rsidRPr="003A7202">
        <w:rPr>
          <w:i/>
          <w:iCs/>
          <w:sz w:val="23"/>
          <w:szCs w:val="23"/>
        </w:rPr>
        <w:t xml:space="preserve">Die neue Rechtsprechung des EuGH </w:t>
      </w:r>
      <w:r w:rsidR="00682B86" w:rsidRPr="003A7202">
        <w:rPr>
          <w:i/>
          <w:iCs/>
          <w:sz w:val="23"/>
          <w:szCs w:val="23"/>
        </w:rPr>
        <w:t>im Privatrecht</w:t>
      </w:r>
      <w:r w:rsidRPr="003A7202">
        <w:rPr>
          <w:i/>
          <w:iCs/>
          <w:sz w:val="23"/>
          <w:szCs w:val="23"/>
        </w:rPr>
        <w:t>mit besonderer Beton</w:t>
      </w:r>
      <w:r w:rsidR="00631577" w:rsidRPr="003A7202">
        <w:rPr>
          <w:i/>
          <w:iCs/>
          <w:sz w:val="23"/>
          <w:szCs w:val="23"/>
        </w:rPr>
        <w:t>ung der Rolle des Generalanwalts“</w:t>
      </w:r>
    </w:p>
    <w:p w:rsidR="004419F8" w:rsidRPr="003A7202" w:rsidRDefault="004419F8" w:rsidP="004419F8">
      <w:pPr>
        <w:pStyle w:val="Default"/>
        <w:ind w:left="720"/>
        <w:rPr>
          <w:sz w:val="23"/>
          <w:szCs w:val="23"/>
        </w:rPr>
      </w:pPr>
    </w:p>
    <w:p w:rsidR="004419F8" w:rsidRPr="003A7202" w:rsidRDefault="004419F8" w:rsidP="001256F8">
      <w:pPr>
        <w:pStyle w:val="Default"/>
        <w:numPr>
          <w:ilvl w:val="0"/>
          <w:numId w:val="8"/>
        </w:numPr>
        <w:rPr>
          <w:sz w:val="23"/>
          <w:szCs w:val="23"/>
        </w:rPr>
      </w:pPr>
      <w:r w:rsidRPr="003A7202">
        <w:rPr>
          <w:sz w:val="23"/>
          <w:szCs w:val="23"/>
        </w:rPr>
        <w:t xml:space="preserve">17.04.-18.04.2008: </w:t>
      </w:r>
      <w:r w:rsidRPr="003A7202">
        <w:rPr>
          <w:b/>
          <w:bCs/>
          <w:sz w:val="23"/>
          <w:szCs w:val="23"/>
        </w:rPr>
        <w:t>Osnabrück</w:t>
      </w:r>
      <w:r w:rsidRPr="003A7202">
        <w:rPr>
          <w:sz w:val="23"/>
          <w:szCs w:val="23"/>
        </w:rPr>
        <w:t xml:space="preserve">: </w:t>
      </w:r>
      <w:r w:rsidR="00645D31" w:rsidRPr="003A7202">
        <w:rPr>
          <w:sz w:val="23"/>
          <w:szCs w:val="23"/>
        </w:rPr>
        <w:t>Conference</w:t>
      </w:r>
      <w:r w:rsidRPr="003A7202">
        <w:rPr>
          <w:sz w:val="23"/>
          <w:szCs w:val="23"/>
        </w:rPr>
        <w:t xml:space="preserve"> of the</w:t>
      </w:r>
      <w:r w:rsidR="00260CCD" w:rsidRPr="003A7202">
        <w:rPr>
          <w:sz w:val="23"/>
          <w:szCs w:val="23"/>
        </w:rPr>
        <w:t xml:space="preserve"> „</w:t>
      </w:r>
      <w:r w:rsidR="00645D31" w:rsidRPr="003A7202">
        <w:rPr>
          <w:sz w:val="23"/>
          <w:szCs w:val="23"/>
        </w:rPr>
        <w:t>Zeitschrift für Gemeinschaftsprivatrecht</w:t>
      </w:r>
      <w:r w:rsidR="00260CCD" w:rsidRPr="003A7202">
        <w:rPr>
          <w:sz w:val="23"/>
          <w:szCs w:val="23"/>
        </w:rPr>
        <w:t>“</w:t>
      </w:r>
      <w:r w:rsidRPr="003A7202">
        <w:rPr>
          <w:sz w:val="23"/>
          <w:szCs w:val="23"/>
        </w:rPr>
        <w:t xml:space="preserve">: </w:t>
      </w:r>
      <w:r w:rsidR="00631577" w:rsidRPr="003A7202">
        <w:rPr>
          <w:i/>
          <w:sz w:val="23"/>
          <w:szCs w:val="23"/>
        </w:rPr>
        <w:t>„</w:t>
      </w:r>
      <w:r w:rsidRPr="003A7202">
        <w:rPr>
          <w:i/>
          <w:iCs/>
          <w:sz w:val="23"/>
          <w:szCs w:val="23"/>
        </w:rPr>
        <w:t>Der gemeinsame Referenzrahmen</w:t>
      </w:r>
      <w:r w:rsidR="00645D31" w:rsidRPr="003A7202">
        <w:rPr>
          <w:i/>
          <w:iCs/>
          <w:sz w:val="23"/>
          <w:szCs w:val="23"/>
        </w:rPr>
        <w:t>- CFR</w:t>
      </w:r>
      <w:r w:rsidRPr="003A7202">
        <w:rPr>
          <w:i/>
          <w:iCs/>
          <w:sz w:val="23"/>
          <w:szCs w:val="23"/>
        </w:rPr>
        <w:t xml:space="preserve"> und der Gerichtshof der europäischen Gemeinschaften“ </w:t>
      </w:r>
    </w:p>
    <w:p w:rsidR="004419F8" w:rsidRPr="003A7202" w:rsidRDefault="004419F8" w:rsidP="004419F8">
      <w:pPr>
        <w:pStyle w:val="Default"/>
        <w:ind w:left="720"/>
        <w:rPr>
          <w:sz w:val="23"/>
          <w:szCs w:val="23"/>
        </w:rPr>
      </w:pPr>
    </w:p>
    <w:p w:rsidR="004419F8" w:rsidRPr="003A7202" w:rsidRDefault="004419F8" w:rsidP="001256F8">
      <w:pPr>
        <w:pStyle w:val="Default"/>
        <w:numPr>
          <w:ilvl w:val="0"/>
          <w:numId w:val="8"/>
        </w:numPr>
        <w:rPr>
          <w:sz w:val="23"/>
          <w:szCs w:val="23"/>
          <w:lang w:val="en-US"/>
        </w:rPr>
      </w:pPr>
      <w:r w:rsidRPr="003A7202">
        <w:rPr>
          <w:sz w:val="23"/>
          <w:szCs w:val="23"/>
          <w:lang w:val="en-US"/>
        </w:rPr>
        <w:t xml:space="preserve">21.01.2008: </w:t>
      </w:r>
      <w:r w:rsidRPr="003A7202">
        <w:rPr>
          <w:b/>
          <w:bCs/>
          <w:sz w:val="23"/>
          <w:szCs w:val="23"/>
          <w:lang w:val="en-US"/>
        </w:rPr>
        <w:t>Brussels</w:t>
      </w:r>
      <w:r w:rsidRPr="003A7202">
        <w:rPr>
          <w:sz w:val="23"/>
          <w:szCs w:val="23"/>
          <w:lang w:val="en-US"/>
        </w:rPr>
        <w:t xml:space="preserve">: European Parliament: Academic Network on the Common Frame of Reference on European Contract Law: </w:t>
      </w:r>
      <w:r w:rsidRPr="003A7202">
        <w:rPr>
          <w:i/>
          <w:iCs/>
          <w:sz w:val="23"/>
          <w:szCs w:val="23"/>
          <w:lang w:val="en-US"/>
        </w:rPr>
        <w:t xml:space="preserve">A More Coherent European Contract Law and its Importance for the Court of Justice of the EC </w:t>
      </w:r>
    </w:p>
    <w:p w:rsidR="004419F8" w:rsidRPr="003A7202" w:rsidRDefault="004419F8" w:rsidP="004419F8">
      <w:pPr>
        <w:pStyle w:val="Default"/>
        <w:ind w:left="720"/>
        <w:rPr>
          <w:sz w:val="23"/>
          <w:szCs w:val="23"/>
          <w:lang w:val="en-US"/>
        </w:rPr>
      </w:pPr>
    </w:p>
    <w:p w:rsidR="004419F8" w:rsidRPr="003A7202" w:rsidRDefault="004419F8" w:rsidP="001256F8">
      <w:pPr>
        <w:pStyle w:val="Default"/>
        <w:numPr>
          <w:ilvl w:val="0"/>
          <w:numId w:val="8"/>
        </w:numPr>
        <w:rPr>
          <w:sz w:val="23"/>
          <w:szCs w:val="23"/>
          <w:lang w:val="en-US"/>
        </w:rPr>
      </w:pPr>
      <w:r w:rsidRPr="003A7202">
        <w:rPr>
          <w:sz w:val="23"/>
          <w:szCs w:val="23"/>
          <w:lang w:val="en-US"/>
        </w:rPr>
        <w:t xml:space="preserve">06.03.-07.03.2008: </w:t>
      </w:r>
      <w:r w:rsidRPr="003A7202">
        <w:rPr>
          <w:b/>
          <w:bCs/>
          <w:sz w:val="23"/>
          <w:szCs w:val="23"/>
          <w:lang w:val="en-US"/>
        </w:rPr>
        <w:t>Trier</w:t>
      </w:r>
      <w:r w:rsidRPr="003A7202">
        <w:rPr>
          <w:sz w:val="23"/>
          <w:szCs w:val="23"/>
          <w:lang w:val="en-US"/>
        </w:rPr>
        <w:t xml:space="preserve">: ERA – Europäische Rechtsakademie (European Law Academy: </w:t>
      </w:r>
      <w:r w:rsidRPr="003A7202">
        <w:rPr>
          <w:i/>
          <w:sz w:val="23"/>
          <w:szCs w:val="23"/>
          <w:lang w:val="en-US"/>
        </w:rPr>
        <w:t>“</w:t>
      </w:r>
      <w:r w:rsidRPr="003A7202">
        <w:rPr>
          <w:i/>
          <w:iCs/>
          <w:sz w:val="23"/>
          <w:szCs w:val="23"/>
          <w:lang w:val="en-US"/>
        </w:rPr>
        <w:t>The significance of the CFR for the practice of the European Court of Justice: The Draft Common Frame of Reference“</w:t>
      </w:r>
    </w:p>
    <w:p w:rsidR="004419F8" w:rsidRPr="003A7202" w:rsidRDefault="004419F8" w:rsidP="004419F8">
      <w:pPr>
        <w:pStyle w:val="Default"/>
        <w:ind w:left="720"/>
        <w:rPr>
          <w:sz w:val="23"/>
          <w:szCs w:val="23"/>
          <w:lang w:val="en-US"/>
        </w:rPr>
      </w:pPr>
    </w:p>
    <w:p w:rsidR="004419F8" w:rsidRPr="003A7202" w:rsidRDefault="004419F8" w:rsidP="001256F8">
      <w:pPr>
        <w:pStyle w:val="Default"/>
        <w:numPr>
          <w:ilvl w:val="0"/>
          <w:numId w:val="8"/>
        </w:numPr>
        <w:rPr>
          <w:sz w:val="23"/>
          <w:szCs w:val="23"/>
          <w:lang w:val="en-US"/>
        </w:rPr>
      </w:pPr>
      <w:r w:rsidRPr="003A7202">
        <w:rPr>
          <w:sz w:val="23"/>
          <w:szCs w:val="23"/>
          <w:lang w:val="en-US"/>
        </w:rPr>
        <w:t xml:space="preserve">11.10.-12.10.2007: </w:t>
      </w:r>
      <w:r w:rsidRPr="003A7202">
        <w:rPr>
          <w:b/>
          <w:sz w:val="23"/>
          <w:szCs w:val="23"/>
          <w:lang w:val="en-US"/>
        </w:rPr>
        <w:t>V</w:t>
      </w:r>
      <w:r w:rsidRPr="003A7202">
        <w:rPr>
          <w:b/>
          <w:bCs/>
          <w:sz w:val="23"/>
          <w:szCs w:val="23"/>
          <w:lang w:val="en-US"/>
        </w:rPr>
        <w:t>ienna</w:t>
      </w:r>
      <w:r w:rsidRPr="003A7202">
        <w:rPr>
          <w:sz w:val="23"/>
          <w:szCs w:val="23"/>
          <w:lang w:val="en-US"/>
        </w:rPr>
        <w:t>: Symposium of the Research Centre for European legal development and Reform of Private Law at the Faculty of Law of the University of Vienna: The development of Private Law in Central and East Europe:</w:t>
      </w:r>
      <w:r w:rsidR="00236DB4" w:rsidRPr="003A7202">
        <w:rPr>
          <w:i/>
          <w:sz w:val="23"/>
          <w:szCs w:val="23"/>
          <w:lang w:val="en-US"/>
        </w:rPr>
        <w:t>„</w:t>
      </w:r>
      <w:r w:rsidRPr="003A7202">
        <w:rPr>
          <w:i/>
          <w:iCs/>
          <w:sz w:val="23"/>
          <w:szCs w:val="23"/>
          <w:lang w:val="en-US"/>
        </w:rPr>
        <w:t xml:space="preserve">Slowenisches Zivilrecht: vom ABGB auf dem Weg zum europäischen Zivilgesetzbuch?” </w:t>
      </w:r>
    </w:p>
    <w:p w:rsidR="004419F8" w:rsidRPr="003A7202" w:rsidRDefault="004419F8" w:rsidP="004419F8">
      <w:pPr>
        <w:pStyle w:val="Default"/>
        <w:ind w:left="720"/>
        <w:rPr>
          <w:sz w:val="23"/>
          <w:szCs w:val="23"/>
          <w:lang w:val="en-US"/>
        </w:rPr>
      </w:pPr>
    </w:p>
    <w:p w:rsidR="004419F8" w:rsidRPr="003A7202" w:rsidRDefault="004419F8" w:rsidP="001256F8">
      <w:pPr>
        <w:pStyle w:val="Default"/>
        <w:numPr>
          <w:ilvl w:val="0"/>
          <w:numId w:val="8"/>
        </w:numPr>
        <w:rPr>
          <w:sz w:val="23"/>
          <w:szCs w:val="23"/>
          <w:lang w:val="en-US"/>
        </w:rPr>
      </w:pPr>
      <w:r w:rsidRPr="003A7202">
        <w:rPr>
          <w:sz w:val="23"/>
          <w:szCs w:val="23"/>
          <w:lang w:val="en-US"/>
        </w:rPr>
        <w:t xml:space="preserve">22.06.2007: </w:t>
      </w:r>
      <w:r w:rsidRPr="003A7202">
        <w:rPr>
          <w:b/>
          <w:bCs/>
          <w:sz w:val="23"/>
          <w:szCs w:val="23"/>
          <w:lang w:val="en-US"/>
        </w:rPr>
        <w:t>Luxembourg</w:t>
      </w:r>
      <w:r w:rsidRPr="003A7202">
        <w:rPr>
          <w:sz w:val="23"/>
          <w:szCs w:val="23"/>
          <w:lang w:val="en-US"/>
        </w:rPr>
        <w:t xml:space="preserve">: University of Luxembourg: Le contrat en Europe aujourd'hui et demain : Colloque: (Colloquium: The Treaty in Europe today and tomorrow) </w:t>
      </w:r>
      <w:r w:rsidR="00236DB4" w:rsidRPr="003A7202">
        <w:rPr>
          <w:i/>
          <w:sz w:val="23"/>
          <w:szCs w:val="23"/>
          <w:lang w:val="en-US"/>
        </w:rPr>
        <w:t>“</w:t>
      </w:r>
      <w:r w:rsidRPr="003A7202">
        <w:rPr>
          <w:i/>
          <w:iCs/>
          <w:sz w:val="23"/>
          <w:szCs w:val="23"/>
          <w:lang w:val="en-US"/>
        </w:rPr>
        <w:t>Les difficultés d'une interprétation et d'une application unitaires du droit communautaire</w:t>
      </w:r>
      <w:r w:rsidR="00236DB4" w:rsidRPr="003A7202">
        <w:rPr>
          <w:i/>
          <w:iCs/>
          <w:sz w:val="23"/>
          <w:szCs w:val="23"/>
          <w:lang w:val="en-US"/>
        </w:rPr>
        <w:t>”</w:t>
      </w:r>
      <w:r w:rsidRPr="003A7202">
        <w:rPr>
          <w:i/>
          <w:sz w:val="23"/>
          <w:szCs w:val="23"/>
          <w:lang w:val="en-US"/>
        </w:rPr>
        <w:t>(</w:t>
      </w:r>
      <w:r w:rsidR="00236DB4" w:rsidRPr="003A7202">
        <w:rPr>
          <w:i/>
          <w:sz w:val="23"/>
          <w:szCs w:val="23"/>
          <w:lang w:val="en-US"/>
        </w:rPr>
        <w:t>“</w:t>
      </w:r>
      <w:r w:rsidRPr="003A7202">
        <w:rPr>
          <w:i/>
          <w:sz w:val="23"/>
          <w:szCs w:val="23"/>
          <w:lang w:val="en-US"/>
        </w:rPr>
        <w:t>Difficulties of a</w:t>
      </w:r>
      <w:r w:rsidR="00996276" w:rsidRPr="003A7202">
        <w:rPr>
          <w:i/>
          <w:sz w:val="23"/>
          <w:szCs w:val="23"/>
          <w:lang w:val="en-US"/>
        </w:rPr>
        <w:t>n</w:t>
      </w:r>
      <w:r w:rsidRPr="003A7202">
        <w:rPr>
          <w:i/>
          <w:sz w:val="23"/>
          <w:szCs w:val="23"/>
          <w:lang w:val="en-US"/>
        </w:rPr>
        <w:t xml:space="preserve"> common interpretation and application of the European Common Law with focus on Contract Law</w:t>
      </w:r>
      <w:r w:rsidR="00236DB4" w:rsidRPr="003A7202">
        <w:rPr>
          <w:i/>
          <w:sz w:val="23"/>
          <w:szCs w:val="23"/>
          <w:lang w:val="en-US"/>
        </w:rPr>
        <w:t>”</w:t>
      </w:r>
      <w:r w:rsidRPr="003A7202">
        <w:rPr>
          <w:i/>
          <w:sz w:val="23"/>
          <w:szCs w:val="23"/>
          <w:lang w:val="en-US"/>
        </w:rPr>
        <w:t>)</w:t>
      </w:r>
    </w:p>
    <w:p w:rsidR="00996276" w:rsidRPr="003A7202" w:rsidRDefault="00996276" w:rsidP="00996276">
      <w:pPr>
        <w:pStyle w:val="Default"/>
        <w:ind w:left="720"/>
        <w:rPr>
          <w:sz w:val="23"/>
          <w:szCs w:val="23"/>
          <w:lang w:val="en-US"/>
        </w:rPr>
      </w:pPr>
    </w:p>
    <w:p w:rsidR="00996276" w:rsidRPr="003A7202" w:rsidRDefault="00996276" w:rsidP="001256F8">
      <w:pPr>
        <w:pStyle w:val="Default"/>
        <w:numPr>
          <w:ilvl w:val="0"/>
          <w:numId w:val="8"/>
        </w:numPr>
        <w:rPr>
          <w:sz w:val="23"/>
          <w:szCs w:val="23"/>
          <w:lang w:val="en-US"/>
        </w:rPr>
      </w:pPr>
      <w:r w:rsidRPr="003A7202">
        <w:rPr>
          <w:sz w:val="23"/>
          <w:szCs w:val="23"/>
          <w:lang w:val="en-US"/>
        </w:rPr>
        <w:t xml:space="preserve">07.07.-08.07.2006: </w:t>
      </w:r>
      <w:r w:rsidRPr="003A7202">
        <w:rPr>
          <w:b/>
          <w:bCs/>
          <w:sz w:val="23"/>
          <w:szCs w:val="23"/>
          <w:lang w:val="en-US"/>
        </w:rPr>
        <w:t>Münster</w:t>
      </w:r>
      <w:r w:rsidRPr="003A7202">
        <w:rPr>
          <w:sz w:val="23"/>
          <w:szCs w:val="23"/>
          <w:lang w:val="en-US"/>
        </w:rPr>
        <w:t xml:space="preserve">: Final session of the research group: </w:t>
      </w:r>
      <w:r w:rsidRPr="003A7202">
        <w:rPr>
          <w:i/>
          <w:iCs/>
          <w:sz w:val="23"/>
          <w:szCs w:val="23"/>
          <w:lang w:val="en-US"/>
        </w:rPr>
        <w:t xml:space="preserve">Uniform Terminology for European private law </w:t>
      </w:r>
    </w:p>
    <w:p w:rsidR="00996276" w:rsidRPr="003A7202" w:rsidRDefault="00996276" w:rsidP="00996276">
      <w:pPr>
        <w:pStyle w:val="Default"/>
        <w:ind w:left="720"/>
        <w:rPr>
          <w:sz w:val="23"/>
          <w:szCs w:val="23"/>
          <w:lang w:val="en-US"/>
        </w:rPr>
      </w:pPr>
    </w:p>
    <w:p w:rsidR="00996276" w:rsidRPr="004E3B70" w:rsidRDefault="00996276" w:rsidP="001256F8">
      <w:pPr>
        <w:pStyle w:val="Default"/>
        <w:numPr>
          <w:ilvl w:val="0"/>
          <w:numId w:val="8"/>
        </w:numPr>
        <w:rPr>
          <w:sz w:val="23"/>
          <w:szCs w:val="23"/>
        </w:rPr>
      </w:pPr>
      <w:r w:rsidRPr="003A7202">
        <w:rPr>
          <w:sz w:val="23"/>
          <w:szCs w:val="23"/>
        </w:rPr>
        <w:t xml:space="preserve">20.04.-22.04.2006: </w:t>
      </w:r>
      <w:r w:rsidRPr="003A7202">
        <w:rPr>
          <w:b/>
          <w:bCs/>
          <w:sz w:val="23"/>
          <w:szCs w:val="23"/>
        </w:rPr>
        <w:t>Graz</w:t>
      </w:r>
      <w:r w:rsidRPr="003A7202">
        <w:rPr>
          <w:sz w:val="23"/>
          <w:szCs w:val="23"/>
        </w:rPr>
        <w:t xml:space="preserve">: Symposium of the </w:t>
      </w:r>
      <w:r w:rsidR="00645D31" w:rsidRPr="003A7202">
        <w:rPr>
          <w:sz w:val="23"/>
          <w:szCs w:val="23"/>
        </w:rPr>
        <w:t>Zeitschrift für Europäisches Privatrecht</w:t>
      </w:r>
      <w:r w:rsidRPr="003A7202">
        <w:rPr>
          <w:sz w:val="23"/>
          <w:szCs w:val="23"/>
        </w:rPr>
        <w:t xml:space="preserve">: </w:t>
      </w:r>
      <w:r w:rsidRPr="003A7202">
        <w:rPr>
          <w:i/>
          <w:iCs/>
          <w:sz w:val="23"/>
          <w:szCs w:val="23"/>
        </w:rPr>
        <w:t>Die Auslegung privatrechtlicher Richtlinien durch den EuGH: Ein Rechtsprechungsbericht unter Berücksichtigung des Common Frame of Reference</w:t>
      </w:r>
      <w:r w:rsidRPr="004E3B70">
        <w:rPr>
          <w:i/>
          <w:iCs/>
          <w:sz w:val="23"/>
          <w:szCs w:val="23"/>
        </w:rPr>
        <w:t xml:space="preserve"> </w:t>
      </w:r>
    </w:p>
    <w:p w:rsidR="000443BE" w:rsidRDefault="000443BE" w:rsidP="00996276">
      <w:pPr>
        <w:ind w:left="360"/>
      </w:pPr>
    </w:p>
    <w:p w:rsidR="003A7202" w:rsidRPr="004E3B70" w:rsidRDefault="003A7202" w:rsidP="00996276">
      <w:pPr>
        <w:ind w:left="360"/>
      </w:pPr>
    </w:p>
    <w:p w:rsidR="00996276" w:rsidRDefault="008F3226" w:rsidP="008F3226">
      <w:pPr>
        <w:pStyle w:val="Listenabsatz"/>
        <w:ind w:left="644"/>
        <w:rPr>
          <w:rFonts w:ascii="Bookman Old Style" w:hAnsi="Bookman Old Style" w:cs="Times New Roman"/>
          <w:b/>
          <w:sz w:val="24"/>
          <w:szCs w:val="24"/>
        </w:rPr>
      </w:pPr>
      <w:r>
        <w:rPr>
          <w:rFonts w:ascii="Bookman Old Style" w:hAnsi="Bookman Old Style" w:cs="Times New Roman"/>
          <w:b/>
          <w:sz w:val="24"/>
          <w:szCs w:val="24"/>
          <w:lang w:val="sl-SI"/>
        </w:rPr>
        <w:t xml:space="preserve">Lectures </w:t>
      </w:r>
      <w:r w:rsidR="00996276" w:rsidRPr="00616A1C">
        <w:rPr>
          <w:rFonts w:ascii="Bookman Old Style" w:hAnsi="Bookman Old Style" w:cs="Times New Roman"/>
          <w:b/>
          <w:sz w:val="24"/>
          <w:szCs w:val="24"/>
        </w:rPr>
        <w:t>in Slovenia</w:t>
      </w:r>
      <w:r>
        <w:rPr>
          <w:rFonts w:ascii="Bookman Old Style" w:hAnsi="Bookman Old Style" w:cs="Times New Roman"/>
          <w:b/>
          <w:sz w:val="24"/>
          <w:szCs w:val="24"/>
        </w:rPr>
        <w:t xml:space="preserve"> (2006-2014</w:t>
      </w:r>
      <w:r w:rsidR="00682B86" w:rsidRPr="00616A1C">
        <w:rPr>
          <w:rFonts w:ascii="Bookman Old Style" w:hAnsi="Bookman Old Style" w:cs="Times New Roman"/>
          <w:b/>
          <w:sz w:val="24"/>
          <w:szCs w:val="24"/>
        </w:rPr>
        <w:t>)</w:t>
      </w:r>
    </w:p>
    <w:p w:rsidR="003814B1" w:rsidRDefault="003814B1" w:rsidP="008F3226">
      <w:pPr>
        <w:pStyle w:val="Listenabsatz"/>
        <w:ind w:left="644"/>
        <w:rPr>
          <w:rFonts w:ascii="Bookman Old Style" w:hAnsi="Bookman Old Style" w:cs="Times New Roman"/>
          <w:b/>
          <w:sz w:val="24"/>
          <w:szCs w:val="24"/>
        </w:rPr>
      </w:pPr>
    </w:p>
    <w:p w:rsidR="00E54ADC" w:rsidRPr="003A7202" w:rsidRDefault="00E54ADC" w:rsidP="001256F8">
      <w:pPr>
        <w:pStyle w:val="Listenabsatz"/>
        <w:numPr>
          <w:ilvl w:val="0"/>
          <w:numId w:val="19"/>
        </w:numPr>
        <w:rPr>
          <w:rFonts w:ascii="Times New Roman" w:hAnsi="Times New Roman" w:cs="Times New Roman"/>
          <w:b/>
          <w:sz w:val="23"/>
          <w:szCs w:val="23"/>
          <w:lang w:val="en-US"/>
        </w:rPr>
      </w:pPr>
      <w:r w:rsidRPr="003A7202">
        <w:rPr>
          <w:rFonts w:ascii="Times New Roman" w:hAnsi="Times New Roman" w:cs="Times New Roman"/>
          <w:sz w:val="23"/>
          <w:szCs w:val="23"/>
          <w:lang w:val="en-US" w:eastAsia="de-DE"/>
        </w:rPr>
        <w:t xml:space="preserve">9.5.2014: </w:t>
      </w:r>
      <w:r w:rsidRPr="003A7202">
        <w:rPr>
          <w:rFonts w:ascii="Times New Roman" w:hAnsi="Times New Roman" w:cs="Times New Roman"/>
          <w:b/>
          <w:sz w:val="23"/>
          <w:szCs w:val="23"/>
          <w:lang w:val="en-US" w:eastAsia="de-DE"/>
        </w:rPr>
        <w:t>Ljubljana</w:t>
      </w:r>
      <w:r w:rsidRPr="003A7202">
        <w:rPr>
          <w:rFonts w:ascii="Times New Roman" w:hAnsi="Times New Roman" w:cs="Times New Roman"/>
          <w:sz w:val="23"/>
          <w:szCs w:val="23"/>
          <w:lang w:val="en-US" w:eastAsia="de-DE"/>
        </w:rPr>
        <w:t xml:space="preserve">: Speech at the formal sitting of the Committee on EU Affairs at the National Assembly: </w:t>
      </w:r>
      <w:r w:rsidR="00922989">
        <w:rPr>
          <w:rFonts w:ascii="Times New Roman" w:hAnsi="Times New Roman" w:cs="Times New Roman"/>
          <w:sz w:val="23"/>
          <w:szCs w:val="23"/>
          <w:lang w:val="en-US" w:eastAsia="de-DE"/>
        </w:rPr>
        <w:t>“</w:t>
      </w:r>
      <w:r w:rsidRPr="004D00FF">
        <w:rPr>
          <w:rFonts w:ascii="Times New Roman" w:hAnsi="Times New Roman" w:cs="Times New Roman"/>
          <w:i/>
          <w:sz w:val="23"/>
          <w:szCs w:val="23"/>
          <w:lang w:val="en-US" w:eastAsia="de-DE"/>
        </w:rPr>
        <w:t>10 years of Slovenia in the EU</w:t>
      </w:r>
      <w:r w:rsidR="00922989">
        <w:rPr>
          <w:rFonts w:ascii="Times New Roman" w:hAnsi="Times New Roman" w:cs="Times New Roman"/>
          <w:i/>
          <w:sz w:val="23"/>
          <w:szCs w:val="23"/>
          <w:lang w:val="en-US" w:eastAsia="de-DE"/>
        </w:rPr>
        <w:t>”</w:t>
      </w:r>
    </w:p>
    <w:p w:rsidR="001E4EE8" w:rsidRPr="003A7202" w:rsidRDefault="001E4EE8" w:rsidP="001E4EE8">
      <w:pPr>
        <w:pStyle w:val="Listenabsatz"/>
        <w:ind w:left="644"/>
        <w:rPr>
          <w:rFonts w:ascii="Times New Roman" w:hAnsi="Times New Roman" w:cs="Times New Roman"/>
          <w:b/>
          <w:sz w:val="23"/>
          <w:szCs w:val="23"/>
          <w:lang w:val="en-US"/>
        </w:rPr>
      </w:pPr>
    </w:p>
    <w:p w:rsidR="003814B1" w:rsidRPr="003A7202" w:rsidRDefault="003814B1" w:rsidP="001256F8">
      <w:pPr>
        <w:pStyle w:val="Listenabsatz"/>
        <w:numPr>
          <w:ilvl w:val="0"/>
          <w:numId w:val="19"/>
        </w:numPr>
        <w:rPr>
          <w:rFonts w:ascii="Times New Roman" w:hAnsi="Times New Roman" w:cs="Times New Roman"/>
          <w:b/>
          <w:sz w:val="23"/>
          <w:szCs w:val="23"/>
        </w:rPr>
      </w:pPr>
      <w:r w:rsidRPr="003A7202">
        <w:rPr>
          <w:rFonts w:ascii="Times New Roman" w:hAnsi="Times New Roman" w:cs="Times New Roman"/>
          <w:sz w:val="23"/>
          <w:szCs w:val="23"/>
          <w:lang w:eastAsia="de-DE"/>
        </w:rPr>
        <w:t xml:space="preserve">14.04.2014: </w:t>
      </w:r>
      <w:r w:rsidRPr="003A7202">
        <w:rPr>
          <w:rFonts w:ascii="Times New Roman" w:hAnsi="Times New Roman" w:cs="Times New Roman"/>
          <w:b/>
          <w:sz w:val="23"/>
          <w:szCs w:val="23"/>
          <w:lang w:eastAsia="de-DE"/>
        </w:rPr>
        <w:t>Ljubljana</w:t>
      </w:r>
      <w:r w:rsidRPr="003A7202">
        <w:rPr>
          <w:rFonts w:ascii="Times New Roman" w:hAnsi="Times New Roman" w:cs="Times New Roman"/>
          <w:sz w:val="23"/>
          <w:szCs w:val="23"/>
          <w:lang w:eastAsia="de-DE"/>
        </w:rPr>
        <w:t xml:space="preserve">: European Law Institute (ELI)- Slovenian Hub of the ELI, Speech: </w:t>
      </w:r>
      <w:r w:rsidR="00922989">
        <w:rPr>
          <w:rFonts w:ascii="Times New Roman" w:hAnsi="Times New Roman" w:cs="Times New Roman"/>
          <w:sz w:val="23"/>
          <w:szCs w:val="23"/>
          <w:lang w:eastAsia="de-DE"/>
        </w:rPr>
        <w:t>„</w:t>
      </w:r>
      <w:r w:rsidRPr="003A7202">
        <w:rPr>
          <w:rFonts w:ascii="Times New Roman" w:hAnsi="Times New Roman" w:cs="Times New Roman"/>
          <w:i/>
          <w:sz w:val="23"/>
          <w:szCs w:val="23"/>
          <w:lang w:eastAsia="de-DE"/>
        </w:rPr>
        <w:t>Wichtigste Projekte von ELI und ihre Bedeutung</w:t>
      </w:r>
      <w:r w:rsidR="00922989">
        <w:rPr>
          <w:rFonts w:ascii="Times New Roman" w:hAnsi="Times New Roman" w:cs="Times New Roman"/>
          <w:i/>
          <w:sz w:val="23"/>
          <w:szCs w:val="23"/>
          <w:lang w:eastAsia="de-DE"/>
        </w:rPr>
        <w:t>“</w:t>
      </w:r>
    </w:p>
    <w:p w:rsidR="00A04686" w:rsidRDefault="00A04686" w:rsidP="00A04686">
      <w:pPr>
        <w:pStyle w:val="Default"/>
        <w:numPr>
          <w:ilvl w:val="0"/>
          <w:numId w:val="9"/>
        </w:numPr>
        <w:rPr>
          <w:sz w:val="23"/>
          <w:szCs w:val="23"/>
          <w:lang w:val="en-US"/>
        </w:rPr>
      </w:pPr>
      <w:r w:rsidRPr="00A04686">
        <w:rPr>
          <w:sz w:val="23"/>
          <w:szCs w:val="23"/>
          <w:lang w:val="en-US"/>
        </w:rPr>
        <w:lastRenderedPageBreak/>
        <w:t xml:space="preserve">07.03.-08.03.2013: </w:t>
      </w:r>
      <w:r w:rsidRPr="00A04686">
        <w:rPr>
          <w:b/>
          <w:sz w:val="23"/>
          <w:szCs w:val="23"/>
          <w:lang w:val="en-US"/>
        </w:rPr>
        <w:t>Bled</w:t>
      </w:r>
      <w:r w:rsidRPr="00A04686">
        <w:rPr>
          <w:sz w:val="23"/>
          <w:szCs w:val="23"/>
          <w:lang w:val="en-US"/>
        </w:rPr>
        <w:t xml:space="preserve">: International conference on Public-Private Partnerships (PPPs) in Slovenia, </w:t>
      </w:r>
      <w:r>
        <w:rPr>
          <w:sz w:val="23"/>
          <w:szCs w:val="23"/>
          <w:lang w:val="en-US"/>
        </w:rPr>
        <w:t>“</w:t>
      </w:r>
      <w:r w:rsidRPr="00A04686">
        <w:rPr>
          <w:i/>
          <w:sz w:val="23"/>
          <w:szCs w:val="23"/>
          <w:lang w:val="en-US"/>
        </w:rPr>
        <w:t>Public- Private Partnership: past and future</w:t>
      </w:r>
      <w:r>
        <w:rPr>
          <w:sz w:val="23"/>
          <w:szCs w:val="23"/>
          <w:lang w:val="en-US"/>
        </w:rPr>
        <w:t>”, Keynote Speaker</w:t>
      </w:r>
    </w:p>
    <w:p w:rsidR="00A04686" w:rsidRDefault="00A04686" w:rsidP="00A04686">
      <w:pPr>
        <w:pStyle w:val="Default"/>
        <w:ind w:left="644"/>
        <w:rPr>
          <w:sz w:val="23"/>
          <w:szCs w:val="23"/>
          <w:lang w:val="en-US"/>
        </w:rPr>
      </w:pPr>
    </w:p>
    <w:p w:rsidR="00596731" w:rsidRPr="003A7202" w:rsidRDefault="00596731" w:rsidP="001256F8">
      <w:pPr>
        <w:pStyle w:val="Default"/>
        <w:numPr>
          <w:ilvl w:val="0"/>
          <w:numId w:val="9"/>
        </w:numPr>
        <w:rPr>
          <w:sz w:val="23"/>
          <w:szCs w:val="23"/>
          <w:lang w:val="en-US"/>
        </w:rPr>
      </w:pPr>
      <w:r w:rsidRPr="003A7202">
        <w:rPr>
          <w:sz w:val="23"/>
          <w:szCs w:val="23"/>
          <w:lang w:val="en-US"/>
        </w:rPr>
        <w:t xml:space="preserve">07.09.2012: Speech on the occassion of a work meeting of the representatives of the European Court for Human Rights, the ECJ and the Constitutional Court of the Republic of Slovenia, </w:t>
      </w:r>
      <w:r w:rsidRPr="003A7202">
        <w:rPr>
          <w:b/>
          <w:bCs/>
          <w:sz w:val="23"/>
          <w:szCs w:val="23"/>
          <w:lang w:val="en-US"/>
        </w:rPr>
        <w:t>Ljubljana</w:t>
      </w:r>
      <w:r w:rsidRPr="003A7202">
        <w:rPr>
          <w:sz w:val="23"/>
          <w:szCs w:val="23"/>
          <w:lang w:val="en-US"/>
        </w:rPr>
        <w:t>: “</w:t>
      </w:r>
      <w:r w:rsidRPr="004D00FF">
        <w:rPr>
          <w:i/>
          <w:sz w:val="23"/>
          <w:szCs w:val="23"/>
          <w:lang w:val="en-US"/>
        </w:rPr>
        <w:t>New jurisdiction of the ECJ regarding the EU-Charter of Fundamental Rights</w:t>
      </w:r>
      <w:r w:rsidRPr="003A7202">
        <w:rPr>
          <w:sz w:val="23"/>
          <w:szCs w:val="23"/>
          <w:lang w:val="en-US"/>
        </w:rPr>
        <w:t xml:space="preserve">”(predavanje na Delovnem srečanju predstavnikov Evropskega sodišča za človekove pravice, Sodišča Evropske unije in Ustavnega sodišča Republike Slovenije, Ustavno sodišče RS, Ljubljana: </w:t>
      </w:r>
      <w:r w:rsidR="004D00FF">
        <w:rPr>
          <w:i/>
          <w:iCs/>
          <w:sz w:val="23"/>
          <w:szCs w:val="23"/>
          <w:lang w:val="en-US"/>
        </w:rPr>
        <w:t>“</w:t>
      </w:r>
      <w:r w:rsidRPr="003A7202">
        <w:rPr>
          <w:i/>
          <w:iCs/>
          <w:sz w:val="23"/>
          <w:szCs w:val="23"/>
          <w:lang w:val="en-US"/>
        </w:rPr>
        <w:t>Novosti v sodni praksi Sodišča EU glede Listine Evro</w:t>
      </w:r>
      <w:r w:rsidR="004D00FF">
        <w:rPr>
          <w:i/>
          <w:iCs/>
          <w:sz w:val="23"/>
          <w:szCs w:val="23"/>
          <w:lang w:val="en-US"/>
        </w:rPr>
        <w:t>pske unije o temeljnih pravicah”</w:t>
      </w:r>
      <w:r w:rsidRPr="003A7202">
        <w:rPr>
          <w:i/>
          <w:iCs/>
          <w:sz w:val="23"/>
          <w:szCs w:val="23"/>
          <w:lang w:val="en-US"/>
        </w:rPr>
        <w:t xml:space="preserve"> </w:t>
      </w:r>
      <w:r w:rsidRPr="003A7202">
        <w:rPr>
          <w:sz w:val="23"/>
          <w:szCs w:val="23"/>
          <w:lang w:val="en-US"/>
        </w:rPr>
        <w:t>)</w:t>
      </w:r>
    </w:p>
    <w:p w:rsidR="009F174F" w:rsidRPr="003A7202" w:rsidRDefault="009F174F" w:rsidP="009F174F">
      <w:pPr>
        <w:pStyle w:val="Default"/>
        <w:ind w:left="720"/>
        <w:rPr>
          <w:sz w:val="23"/>
          <w:szCs w:val="23"/>
          <w:lang w:val="en-US"/>
        </w:rPr>
      </w:pPr>
    </w:p>
    <w:p w:rsidR="00596731" w:rsidRPr="003A7202" w:rsidRDefault="00596731" w:rsidP="001256F8">
      <w:pPr>
        <w:pStyle w:val="Default"/>
        <w:numPr>
          <w:ilvl w:val="0"/>
          <w:numId w:val="9"/>
        </w:numPr>
        <w:rPr>
          <w:sz w:val="23"/>
          <w:szCs w:val="23"/>
          <w:lang w:val="en-US"/>
        </w:rPr>
      </w:pPr>
      <w:r w:rsidRPr="003A7202">
        <w:rPr>
          <w:sz w:val="23"/>
          <w:szCs w:val="23"/>
          <w:lang w:val="en-US"/>
        </w:rPr>
        <w:t xml:space="preserve">24.02.2012: Lecture for Students at the Faculty of </w:t>
      </w:r>
      <w:r w:rsidR="00682B86" w:rsidRPr="003A7202">
        <w:rPr>
          <w:sz w:val="23"/>
          <w:szCs w:val="23"/>
          <w:lang w:val="en-US"/>
        </w:rPr>
        <w:t>economic</w:t>
      </w:r>
      <w:r w:rsidR="00C431AE" w:rsidRPr="003A7202">
        <w:rPr>
          <w:sz w:val="23"/>
          <w:szCs w:val="23"/>
          <w:lang w:val="en-US"/>
        </w:rPr>
        <w:t xml:space="preserve"> Sciences at the C</w:t>
      </w:r>
      <w:r w:rsidRPr="003A7202">
        <w:rPr>
          <w:sz w:val="23"/>
          <w:szCs w:val="23"/>
          <w:lang w:val="en-US"/>
        </w:rPr>
        <w:t xml:space="preserve">atholic Institute in </w:t>
      </w:r>
      <w:r w:rsidRPr="003A7202">
        <w:rPr>
          <w:b/>
          <w:bCs/>
          <w:sz w:val="23"/>
          <w:szCs w:val="23"/>
          <w:lang w:val="en-US"/>
        </w:rPr>
        <w:t>Ljubljana</w:t>
      </w:r>
      <w:r w:rsidR="00BE1DA0" w:rsidRPr="003A7202">
        <w:rPr>
          <w:sz w:val="23"/>
          <w:szCs w:val="23"/>
          <w:lang w:val="en-US"/>
        </w:rPr>
        <w:t>: “</w:t>
      </w:r>
      <w:r w:rsidRPr="004D00FF">
        <w:rPr>
          <w:i/>
          <w:sz w:val="23"/>
          <w:szCs w:val="23"/>
          <w:lang w:val="en-US"/>
        </w:rPr>
        <w:t xml:space="preserve">The meaning and the role of the ECJ, especially </w:t>
      </w:r>
      <w:r w:rsidR="00BE1DA0" w:rsidRPr="004D00FF">
        <w:rPr>
          <w:i/>
          <w:sz w:val="23"/>
          <w:szCs w:val="23"/>
          <w:lang w:val="en-US"/>
        </w:rPr>
        <w:t>in the view of Slovenia</w:t>
      </w:r>
      <w:r w:rsidR="00BE1DA0" w:rsidRPr="003A7202">
        <w:rPr>
          <w:sz w:val="23"/>
          <w:szCs w:val="23"/>
          <w:lang w:val="en-US"/>
        </w:rPr>
        <w:t xml:space="preserve">” </w:t>
      </w:r>
      <w:r w:rsidRPr="003A7202">
        <w:rPr>
          <w:sz w:val="23"/>
          <w:szCs w:val="23"/>
          <w:lang w:val="en-US"/>
        </w:rPr>
        <w:t xml:space="preserve">(predavanje za študente Fakultete za poslovne vede Katoliške univerze v Ljubljani, Ljubljana: </w:t>
      </w:r>
      <w:r w:rsidR="004D00FF">
        <w:rPr>
          <w:sz w:val="23"/>
          <w:szCs w:val="23"/>
          <w:lang w:val="en-US"/>
        </w:rPr>
        <w:t>“</w:t>
      </w:r>
      <w:r w:rsidRPr="004D00FF">
        <w:rPr>
          <w:i/>
          <w:sz w:val="23"/>
          <w:szCs w:val="23"/>
          <w:lang w:val="en-US"/>
        </w:rPr>
        <w:t>Pomen in vloga Sodišča EU, posebej z vidika Slovenije</w:t>
      </w:r>
      <w:r w:rsidR="004D00FF">
        <w:rPr>
          <w:sz w:val="23"/>
          <w:szCs w:val="23"/>
          <w:lang w:val="en-US"/>
        </w:rPr>
        <w:t>”</w:t>
      </w:r>
      <w:r w:rsidRPr="003A7202">
        <w:rPr>
          <w:sz w:val="23"/>
          <w:szCs w:val="23"/>
          <w:lang w:val="en-US"/>
        </w:rPr>
        <w:t xml:space="preserve">) </w:t>
      </w:r>
    </w:p>
    <w:p w:rsidR="00BE1DA0" w:rsidRPr="003A7202" w:rsidRDefault="00BE1DA0" w:rsidP="00BE1DA0">
      <w:pPr>
        <w:pStyle w:val="Default"/>
        <w:ind w:left="720"/>
        <w:rPr>
          <w:sz w:val="23"/>
          <w:szCs w:val="23"/>
          <w:lang w:val="en-US"/>
        </w:rPr>
      </w:pPr>
    </w:p>
    <w:p w:rsidR="00927456" w:rsidRDefault="00927456" w:rsidP="00927456">
      <w:pPr>
        <w:pStyle w:val="Listenabsatz"/>
        <w:numPr>
          <w:ilvl w:val="0"/>
          <w:numId w:val="9"/>
        </w:numPr>
        <w:rPr>
          <w:rFonts w:ascii="Times New Roman" w:hAnsi="Times New Roman" w:cs="Times New Roman"/>
          <w:color w:val="000000"/>
          <w:sz w:val="23"/>
          <w:szCs w:val="23"/>
          <w:lang w:val="en-US"/>
        </w:rPr>
      </w:pPr>
      <w:r w:rsidRPr="00A04686">
        <w:rPr>
          <w:rFonts w:ascii="Times New Roman" w:hAnsi="Times New Roman" w:cs="Times New Roman"/>
          <w:color w:val="000000"/>
          <w:sz w:val="23"/>
          <w:szCs w:val="23"/>
          <w:lang w:val="en-US"/>
        </w:rPr>
        <w:t xml:space="preserve">19.–20. 1. 2012: </w:t>
      </w:r>
      <w:r w:rsidRPr="00A04686">
        <w:rPr>
          <w:rFonts w:ascii="Times New Roman" w:hAnsi="Times New Roman" w:cs="Times New Roman"/>
          <w:b/>
          <w:color w:val="000000"/>
          <w:sz w:val="23"/>
          <w:szCs w:val="23"/>
          <w:lang w:val="en-US"/>
        </w:rPr>
        <w:t>Ljubljana</w:t>
      </w:r>
      <w:r>
        <w:rPr>
          <w:rFonts w:ascii="Times New Roman" w:hAnsi="Times New Roman" w:cs="Times New Roman"/>
          <w:color w:val="000000"/>
          <w:sz w:val="23"/>
          <w:szCs w:val="23"/>
          <w:lang w:val="en-US"/>
        </w:rPr>
        <w:t>: Symposium 200 years ABGB</w:t>
      </w:r>
      <w:r w:rsidRPr="00A04686">
        <w:rPr>
          <w:rFonts w:ascii="Times New Roman" w:hAnsi="Times New Roman" w:cs="Times New Roman"/>
          <w:color w:val="000000"/>
          <w:sz w:val="23"/>
          <w:szCs w:val="23"/>
          <w:lang w:val="en-US"/>
        </w:rPr>
        <w:t xml:space="preserve">, </w:t>
      </w:r>
      <w:r>
        <w:rPr>
          <w:rFonts w:ascii="Times New Roman" w:hAnsi="Times New Roman" w:cs="Times New Roman"/>
          <w:color w:val="000000"/>
          <w:sz w:val="23"/>
          <w:szCs w:val="23"/>
          <w:lang w:val="en-US"/>
        </w:rPr>
        <w:t>Law faculty of the University of Ljubljana</w:t>
      </w:r>
      <w:r w:rsidRPr="00A04686">
        <w:rPr>
          <w:rFonts w:ascii="Times New Roman" w:hAnsi="Times New Roman" w:cs="Times New Roman"/>
          <w:color w:val="000000"/>
          <w:sz w:val="23"/>
          <w:szCs w:val="23"/>
          <w:lang w:val="en-US"/>
        </w:rPr>
        <w:t xml:space="preserve">: </w:t>
      </w:r>
      <w:r>
        <w:rPr>
          <w:rFonts w:ascii="Times New Roman" w:hAnsi="Times New Roman" w:cs="Times New Roman"/>
          <w:color w:val="000000"/>
          <w:sz w:val="23"/>
          <w:szCs w:val="23"/>
          <w:lang w:val="en-US"/>
        </w:rPr>
        <w:t>“</w:t>
      </w:r>
      <w:r w:rsidRPr="00A04686">
        <w:rPr>
          <w:rFonts w:ascii="Times New Roman" w:hAnsi="Times New Roman" w:cs="Times New Roman"/>
          <w:i/>
          <w:color w:val="000000"/>
          <w:sz w:val="23"/>
          <w:szCs w:val="23"/>
          <w:lang w:val="en-US"/>
        </w:rPr>
        <w:t>ABGB in the jurisdiction of the ECJ</w:t>
      </w:r>
      <w:r>
        <w:rPr>
          <w:rFonts w:ascii="Times New Roman" w:hAnsi="Times New Roman" w:cs="Times New Roman"/>
          <w:color w:val="000000"/>
          <w:sz w:val="23"/>
          <w:szCs w:val="23"/>
          <w:lang w:val="en-US"/>
        </w:rPr>
        <w:t>”</w:t>
      </w:r>
    </w:p>
    <w:p w:rsidR="00927456" w:rsidRPr="00927456" w:rsidRDefault="00927456" w:rsidP="00927456">
      <w:pPr>
        <w:pStyle w:val="Listenabsatz"/>
        <w:rPr>
          <w:iCs/>
          <w:sz w:val="23"/>
          <w:szCs w:val="23"/>
          <w:lang w:val="en-US"/>
        </w:rPr>
      </w:pPr>
    </w:p>
    <w:p w:rsidR="00927456" w:rsidRPr="00927456" w:rsidRDefault="00A04686" w:rsidP="00927456">
      <w:pPr>
        <w:pStyle w:val="Listenabsatz"/>
        <w:numPr>
          <w:ilvl w:val="0"/>
          <w:numId w:val="9"/>
        </w:numPr>
        <w:rPr>
          <w:rFonts w:ascii="Times New Roman" w:hAnsi="Times New Roman" w:cs="Times New Roman"/>
          <w:color w:val="000000"/>
          <w:sz w:val="23"/>
          <w:szCs w:val="23"/>
          <w:lang w:val="en-US"/>
        </w:rPr>
      </w:pPr>
      <w:r w:rsidRPr="00927456">
        <w:rPr>
          <w:rFonts w:ascii="Times New Roman" w:hAnsi="Times New Roman" w:cs="Times New Roman"/>
          <w:iCs/>
          <w:sz w:val="23"/>
          <w:szCs w:val="23"/>
          <w:lang w:val="en-US"/>
        </w:rPr>
        <w:t xml:space="preserve">21.–22. 12. 2011: </w:t>
      </w:r>
      <w:r w:rsidRPr="00927456">
        <w:rPr>
          <w:rFonts w:ascii="Times New Roman" w:hAnsi="Times New Roman" w:cs="Times New Roman"/>
          <w:b/>
          <w:iCs/>
          <w:sz w:val="23"/>
          <w:szCs w:val="23"/>
          <w:lang w:val="en-US"/>
        </w:rPr>
        <w:t>Ljubljana</w:t>
      </w:r>
      <w:r w:rsidRPr="00927456">
        <w:rPr>
          <w:rFonts w:ascii="Times New Roman" w:hAnsi="Times New Roman" w:cs="Times New Roman"/>
          <w:iCs/>
          <w:sz w:val="23"/>
          <w:szCs w:val="23"/>
          <w:lang w:val="en-US"/>
        </w:rPr>
        <w:t xml:space="preserve">: International Scientific Conference: </w:t>
      </w:r>
      <w:r w:rsidR="00927456" w:rsidRPr="00927456">
        <w:rPr>
          <w:rFonts w:ascii="Times New Roman" w:hAnsi="Times New Roman" w:cs="Times New Roman"/>
          <w:i/>
          <w:iCs/>
          <w:sz w:val="23"/>
          <w:szCs w:val="23"/>
          <w:lang w:val="en-US"/>
        </w:rPr>
        <w:t xml:space="preserve">“20 years of the constitution of the Republic of Slovenia: The meaning of constitutionality and consitutional democracy/ </w:t>
      </w:r>
      <w:r w:rsidRPr="00927456">
        <w:rPr>
          <w:rFonts w:ascii="Times New Roman" w:hAnsi="Times New Roman" w:cs="Times New Roman"/>
          <w:i/>
          <w:iCs/>
          <w:sz w:val="23"/>
          <w:szCs w:val="23"/>
          <w:lang w:val="en-US"/>
        </w:rPr>
        <w:t>Dvajset let Ustave Republike Slovenije: pomen ustavnosti in ustavna demokracija</w:t>
      </w:r>
      <w:r w:rsidR="00927456" w:rsidRPr="00927456">
        <w:rPr>
          <w:rFonts w:ascii="Times New Roman" w:hAnsi="Times New Roman" w:cs="Times New Roman"/>
          <w:i/>
          <w:iCs/>
          <w:sz w:val="23"/>
          <w:szCs w:val="23"/>
          <w:lang w:val="en-US"/>
        </w:rPr>
        <w:t>”</w:t>
      </w:r>
      <w:r w:rsidR="00927456" w:rsidRPr="00927456">
        <w:rPr>
          <w:rFonts w:ascii="Times New Roman" w:hAnsi="Times New Roman" w:cs="Times New Roman"/>
          <w:iCs/>
          <w:sz w:val="23"/>
          <w:szCs w:val="23"/>
          <w:lang w:val="en-US"/>
        </w:rPr>
        <w:t>, Law faculty of the University of Ljubljana</w:t>
      </w:r>
      <w:r w:rsidRPr="00927456">
        <w:rPr>
          <w:rFonts w:ascii="Times New Roman" w:hAnsi="Times New Roman" w:cs="Times New Roman"/>
          <w:iCs/>
          <w:sz w:val="23"/>
          <w:szCs w:val="23"/>
          <w:lang w:val="en-US"/>
        </w:rPr>
        <w:t xml:space="preserve"> </w:t>
      </w:r>
      <w:r w:rsidR="00927456" w:rsidRPr="00927456">
        <w:rPr>
          <w:rFonts w:ascii="Times New Roman" w:hAnsi="Times New Roman" w:cs="Times New Roman"/>
          <w:iCs/>
          <w:sz w:val="23"/>
          <w:szCs w:val="23"/>
          <w:lang w:val="en-US"/>
        </w:rPr>
        <w:t>and the constitutional court:</w:t>
      </w:r>
      <w:r w:rsidRPr="00927456">
        <w:rPr>
          <w:rFonts w:ascii="Times New Roman" w:hAnsi="Times New Roman" w:cs="Times New Roman"/>
          <w:iCs/>
          <w:sz w:val="23"/>
          <w:szCs w:val="23"/>
          <w:lang w:val="en-US"/>
        </w:rPr>
        <w:t xml:space="preserve"> </w:t>
      </w:r>
      <w:r w:rsidRPr="00927456">
        <w:rPr>
          <w:rFonts w:ascii="Times New Roman" w:hAnsi="Times New Roman" w:cs="Times New Roman"/>
          <w:i/>
          <w:iCs/>
          <w:sz w:val="23"/>
          <w:szCs w:val="23"/>
          <w:lang w:val="en-US"/>
        </w:rPr>
        <w:t>The Principle of Primacy in the EU Law and the Role of the Constitutional Courts</w:t>
      </w:r>
    </w:p>
    <w:p w:rsidR="00927456" w:rsidRPr="00927456" w:rsidRDefault="00927456" w:rsidP="00927456">
      <w:pPr>
        <w:pStyle w:val="Listenabsatz"/>
        <w:rPr>
          <w:sz w:val="23"/>
          <w:szCs w:val="23"/>
          <w:lang w:val="en-US"/>
        </w:rPr>
      </w:pPr>
    </w:p>
    <w:p w:rsidR="00BE1DA0" w:rsidRPr="00927456" w:rsidRDefault="00BE1DA0" w:rsidP="00927456">
      <w:pPr>
        <w:pStyle w:val="Listenabsatz"/>
        <w:numPr>
          <w:ilvl w:val="0"/>
          <w:numId w:val="9"/>
        </w:numPr>
        <w:rPr>
          <w:rFonts w:ascii="Times New Roman" w:hAnsi="Times New Roman" w:cs="Times New Roman"/>
          <w:color w:val="000000"/>
          <w:sz w:val="23"/>
          <w:szCs w:val="23"/>
          <w:lang w:val="en-US"/>
        </w:rPr>
      </w:pPr>
      <w:r w:rsidRPr="00927456">
        <w:rPr>
          <w:rFonts w:ascii="Times New Roman" w:hAnsi="Times New Roman" w:cs="Times New Roman"/>
          <w:sz w:val="23"/>
          <w:szCs w:val="23"/>
          <w:lang w:val="en-US"/>
        </w:rPr>
        <w:t>27.</w:t>
      </w:r>
      <w:r w:rsidR="009D5C90" w:rsidRPr="00927456">
        <w:rPr>
          <w:rFonts w:ascii="Times New Roman" w:hAnsi="Times New Roman" w:cs="Times New Roman"/>
          <w:sz w:val="23"/>
          <w:szCs w:val="23"/>
          <w:lang w:val="en-US"/>
        </w:rPr>
        <w:t>0</w:t>
      </w:r>
      <w:r w:rsidRPr="00927456">
        <w:rPr>
          <w:rFonts w:ascii="Times New Roman" w:hAnsi="Times New Roman" w:cs="Times New Roman"/>
          <w:sz w:val="23"/>
          <w:szCs w:val="23"/>
          <w:lang w:val="en-US"/>
        </w:rPr>
        <w:t xml:space="preserve">5.2011: European School for judges, </w:t>
      </w:r>
      <w:r w:rsidRPr="00927456">
        <w:rPr>
          <w:rFonts w:ascii="Times New Roman" w:hAnsi="Times New Roman" w:cs="Times New Roman"/>
          <w:b/>
          <w:bCs/>
          <w:sz w:val="23"/>
          <w:szCs w:val="23"/>
          <w:lang w:val="en-US"/>
        </w:rPr>
        <w:t>Terme Čatež</w:t>
      </w:r>
      <w:r w:rsidRPr="00927456">
        <w:rPr>
          <w:rFonts w:ascii="Times New Roman" w:hAnsi="Times New Roman" w:cs="Times New Roman"/>
          <w:sz w:val="23"/>
          <w:szCs w:val="23"/>
          <w:lang w:val="en-US"/>
        </w:rPr>
        <w:t>: “</w:t>
      </w:r>
      <w:r w:rsidRPr="00927456">
        <w:rPr>
          <w:rFonts w:ascii="Times New Roman" w:hAnsi="Times New Roman" w:cs="Times New Roman"/>
          <w:i/>
          <w:sz w:val="23"/>
          <w:szCs w:val="23"/>
          <w:lang w:val="en-US"/>
        </w:rPr>
        <w:t>New jurisdiction  of the ECJ: Selected cases</w:t>
      </w:r>
      <w:r w:rsidRPr="00927456">
        <w:rPr>
          <w:rFonts w:ascii="Times New Roman" w:hAnsi="Times New Roman" w:cs="Times New Roman"/>
          <w:sz w:val="23"/>
          <w:szCs w:val="23"/>
          <w:lang w:val="en-US"/>
        </w:rPr>
        <w:t>”</w:t>
      </w:r>
      <w:r w:rsidR="004D00FF" w:rsidRPr="00927456">
        <w:rPr>
          <w:rFonts w:ascii="Times New Roman" w:hAnsi="Times New Roman" w:cs="Times New Roman"/>
          <w:sz w:val="23"/>
          <w:szCs w:val="23"/>
          <w:lang w:val="en-US"/>
        </w:rPr>
        <w:t xml:space="preserve"> </w:t>
      </w:r>
      <w:r w:rsidRPr="00927456">
        <w:rPr>
          <w:rFonts w:ascii="Times New Roman" w:hAnsi="Times New Roman" w:cs="Times New Roman"/>
          <w:sz w:val="23"/>
          <w:szCs w:val="23"/>
          <w:lang w:val="en-US"/>
        </w:rPr>
        <w:t xml:space="preserve">(Šola evropskega prava za sodnike, Terme Čatež: </w:t>
      </w:r>
      <w:r w:rsidRPr="00927456">
        <w:rPr>
          <w:rFonts w:ascii="Times New Roman" w:hAnsi="Times New Roman" w:cs="Times New Roman"/>
          <w:i/>
          <w:iCs/>
          <w:sz w:val="23"/>
          <w:szCs w:val="23"/>
          <w:lang w:val="en-US"/>
        </w:rPr>
        <w:t xml:space="preserve">Novejša sodna praksa Sodišča EU – izbrani primeri) </w:t>
      </w:r>
    </w:p>
    <w:p w:rsidR="00BE1DA0" w:rsidRPr="003A7202" w:rsidRDefault="00BE1DA0" w:rsidP="00BE1DA0">
      <w:pPr>
        <w:pStyle w:val="Default"/>
        <w:ind w:left="720"/>
        <w:rPr>
          <w:sz w:val="23"/>
          <w:szCs w:val="23"/>
          <w:lang w:val="en-US"/>
        </w:rPr>
      </w:pPr>
    </w:p>
    <w:p w:rsidR="00BE1DA0" w:rsidRPr="003A7202" w:rsidRDefault="00BE1DA0" w:rsidP="001256F8">
      <w:pPr>
        <w:pStyle w:val="Default"/>
        <w:numPr>
          <w:ilvl w:val="0"/>
          <w:numId w:val="9"/>
        </w:numPr>
        <w:rPr>
          <w:sz w:val="23"/>
          <w:szCs w:val="23"/>
          <w:lang w:val="en-US"/>
        </w:rPr>
      </w:pPr>
      <w:r w:rsidRPr="003A7202">
        <w:rPr>
          <w:sz w:val="23"/>
          <w:szCs w:val="23"/>
          <w:lang w:val="en-US"/>
        </w:rPr>
        <w:t xml:space="preserve">20.04.2011: Faculty of Law of the University of </w:t>
      </w:r>
      <w:r w:rsidRPr="003A7202">
        <w:rPr>
          <w:b/>
          <w:bCs/>
          <w:sz w:val="23"/>
          <w:szCs w:val="23"/>
          <w:lang w:val="en-US"/>
        </w:rPr>
        <w:t>Maribor</w:t>
      </w:r>
      <w:r w:rsidRPr="003A7202">
        <w:rPr>
          <w:sz w:val="23"/>
          <w:szCs w:val="23"/>
          <w:lang w:val="en-US"/>
        </w:rPr>
        <w:t xml:space="preserve">: </w:t>
      </w:r>
      <w:r w:rsidR="004D00FF">
        <w:rPr>
          <w:sz w:val="23"/>
          <w:szCs w:val="23"/>
          <w:lang w:val="en-US"/>
        </w:rPr>
        <w:t>“</w:t>
      </w:r>
      <w:r w:rsidRPr="004D00FF">
        <w:rPr>
          <w:i/>
          <w:sz w:val="23"/>
          <w:szCs w:val="23"/>
          <w:lang w:val="en-US"/>
        </w:rPr>
        <w:t>Online contracts in the jurisdiction of the ECJ</w:t>
      </w:r>
      <w:r w:rsidR="004D00FF">
        <w:rPr>
          <w:i/>
          <w:sz w:val="23"/>
          <w:szCs w:val="23"/>
          <w:lang w:val="en-US"/>
        </w:rPr>
        <w:t>”</w:t>
      </w:r>
      <w:r w:rsidR="004D00FF">
        <w:rPr>
          <w:sz w:val="23"/>
          <w:szCs w:val="23"/>
          <w:lang w:val="en-US"/>
        </w:rPr>
        <w:t xml:space="preserve"> </w:t>
      </w:r>
      <w:r w:rsidRPr="003A7202">
        <w:rPr>
          <w:sz w:val="23"/>
          <w:szCs w:val="23"/>
          <w:lang w:val="en-US"/>
        </w:rPr>
        <w:t xml:space="preserve">(Pravna fakulteta Univerze v Mariboru, Maribor: </w:t>
      </w:r>
      <w:r w:rsidR="004D00FF">
        <w:rPr>
          <w:sz w:val="23"/>
          <w:szCs w:val="23"/>
          <w:lang w:val="en-US"/>
        </w:rPr>
        <w:t>“</w:t>
      </w:r>
      <w:r w:rsidRPr="003A7202">
        <w:rPr>
          <w:i/>
          <w:iCs/>
          <w:sz w:val="23"/>
          <w:szCs w:val="23"/>
          <w:lang w:val="en-US"/>
        </w:rPr>
        <w:t>Internetne pogodbe v sodni praksi Sodišča EU</w:t>
      </w:r>
      <w:r w:rsidR="004D00FF">
        <w:rPr>
          <w:i/>
          <w:iCs/>
          <w:sz w:val="23"/>
          <w:szCs w:val="23"/>
          <w:lang w:val="en-US"/>
        </w:rPr>
        <w:t>”</w:t>
      </w:r>
      <w:r w:rsidRPr="003A7202">
        <w:rPr>
          <w:i/>
          <w:iCs/>
          <w:sz w:val="23"/>
          <w:szCs w:val="23"/>
          <w:lang w:val="en-US"/>
        </w:rPr>
        <w:t xml:space="preserve">) </w:t>
      </w:r>
    </w:p>
    <w:p w:rsidR="00BE1DA0" w:rsidRPr="003A7202" w:rsidRDefault="00BE1DA0" w:rsidP="00BE1DA0">
      <w:pPr>
        <w:pStyle w:val="Default"/>
        <w:ind w:left="720"/>
        <w:rPr>
          <w:sz w:val="23"/>
          <w:szCs w:val="23"/>
          <w:lang w:val="en-US"/>
        </w:rPr>
      </w:pPr>
    </w:p>
    <w:p w:rsidR="00BE1DA0" w:rsidRPr="003A7202" w:rsidRDefault="00BE1DA0" w:rsidP="001256F8">
      <w:pPr>
        <w:pStyle w:val="Default"/>
        <w:numPr>
          <w:ilvl w:val="0"/>
          <w:numId w:val="9"/>
        </w:numPr>
        <w:rPr>
          <w:sz w:val="23"/>
          <w:szCs w:val="23"/>
          <w:lang w:val="en-US"/>
        </w:rPr>
      </w:pPr>
      <w:r w:rsidRPr="003A7202">
        <w:rPr>
          <w:sz w:val="23"/>
          <w:szCs w:val="23"/>
          <w:lang w:val="en-US"/>
        </w:rPr>
        <w:t xml:space="preserve">16.-18.03.2011: School for judges for Civil Law, </w:t>
      </w:r>
      <w:r w:rsidRPr="003A7202">
        <w:rPr>
          <w:b/>
          <w:bCs/>
          <w:sz w:val="23"/>
          <w:szCs w:val="23"/>
          <w:lang w:val="en-US"/>
        </w:rPr>
        <w:t>Portorož</w:t>
      </w:r>
      <w:r w:rsidRPr="003A7202">
        <w:rPr>
          <w:sz w:val="23"/>
          <w:szCs w:val="23"/>
          <w:lang w:val="en-US"/>
        </w:rPr>
        <w:t xml:space="preserve">: </w:t>
      </w:r>
      <w:r w:rsidR="00E238FC" w:rsidRPr="003A7202">
        <w:rPr>
          <w:sz w:val="23"/>
          <w:szCs w:val="23"/>
          <w:lang w:val="en-US"/>
        </w:rPr>
        <w:t>„</w:t>
      </w:r>
      <w:r w:rsidRPr="004D00FF">
        <w:rPr>
          <w:i/>
          <w:sz w:val="23"/>
          <w:szCs w:val="23"/>
          <w:lang w:val="en-US"/>
        </w:rPr>
        <w:t>Regulation</w:t>
      </w:r>
      <w:r w:rsidR="00E238FC" w:rsidRPr="004D00FF">
        <w:rPr>
          <w:i/>
          <w:sz w:val="23"/>
          <w:szCs w:val="23"/>
          <w:lang w:val="en-US"/>
        </w:rPr>
        <w:t>s</w:t>
      </w:r>
      <w:r w:rsidRPr="004D00FF">
        <w:rPr>
          <w:i/>
          <w:sz w:val="23"/>
          <w:szCs w:val="23"/>
          <w:lang w:val="en-US"/>
        </w:rPr>
        <w:t xml:space="preserve"> Brussels I,Brussels II</w:t>
      </w:r>
      <w:r w:rsidR="00E238FC" w:rsidRPr="004D00FF">
        <w:rPr>
          <w:i/>
          <w:sz w:val="23"/>
          <w:szCs w:val="23"/>
          <w:lang w:val="en-US"/>
        </w:rPr>
        <w:t>: New jurisdi</w:t>
      </w:r>
      <w:r w:rsidR="004D00FF">
        <w:rPr>
          <w:i/>
          <w:sz w:val="23"/>
          <w:szCs w:val="23"/>
          <w:lang w:val="en-US"/>
        </w:rPr>
        <w:t>c</w:t>
      </w:r>
      <w:r w:rsidR="00E238FC" w:rsidRPr="004D00FF">
        <w:rPr>
          <w:i/>
          <w:sz w:val="23"/>
          <w:szCs w:val="23"/>
          <w:lang w:val="en-US"/>
        </w:rPr>
        <w:t>tion of the ECJ</w:t>
      </w:r>
      <w:r w:rsidR="00E238FC" w:rsidRPr="003A7202">
        <w:rPr>
          <w:sz w:val="23"/>
          <w:szCs w:val="23"/>
          <w:lang w:val="en-US"/>
        </w:rPr>
        <w:t xml:space="preserve">” </w:t>
      </w:r>
      <w:r w:rsidRPr="003A7202">
        <w:rPr>
          <w:sz w:val="23"/>
          <w:szCs w:val="23"/>
          <w:lang w:val="en-US"/>
        </w:rPr>
        <w:t xml:space="preserve">(Civilnopravna sodniška šola, Portorož: </w:t>
      </w:r>
      <w:r w:rsidR="004D00FF">
        <w:rPr>
          <w:sz w:val="23"/>
          <w:szCs w:val="23"/>
          <w:lang w:val="en-US"/>
        </w:rPr>
        <w:t>“</w:t>
      </w:r>
      <w:r w:rsidRPr="003A7202">
        <w:rPr>
          <w:i/>
          <w:iCs/>
          <w:sz w:val="23"/>
          <w:szCs w:val="23"/>
          <w:lang w:val="en-US"/>
        </w:rPr>
        <w:t>Uredbi Bruselj I, Bruselj II a: novejša sodna praksa Sodišča EU</w:t>
      </w:r>
      <w:r w:rsidR="004D00FF">
        <w:rPr>
          <w:i/>
          <w:iCs/>
          <w:sz w:val="23"/>
          <w:szCs w:val="23"/>
          <w:lang w:val="en-US"/>
        </w:rPr>
        <w:t>”</w:t>
      </w:r>
      <w:r w:rsidRPr="003A7202">
        <w:rPr>
          <w:i/>
          <w:iCs/>
          <w:sz w:val="23"/>
          <w:szCs w:val="23"/>
          <w:lang w:val="en-US"/>
        </w:rPr>
        <w:t xml:space="preserve">) </w:t>
      </w:r>
    </w:p>
    <w:p w:rsidR="00E238FC" w:rsidRPr="003A7202" w:rsidRDefault="00E238FC" w:rsidP="00E238FC">
      <w:pPr>
        <w:pStyle w:val="Default"/>
        <w:ind w:left="720"/>
        <w:rPr>
          <w:sz w:val="23"/>
          <w:szCs w:val="23"/>
          <w:lang w:val="en-US"/>
        </w:rPr>
      </w:pPr>
    </w:p>
    <w:p w:rsidR="00E238FC" w:rsidRPr="003A7202" w:rsidRDefault="00E238FC" w:rsidP="001256F8">
      <w:pPr>
        <w:pStyle w:val="Default"/>
        <w:numPr>
          <w:ilvl w:val="0"/>
          <w:numId w:val="9"/>
        </w:numPr>
        <w:rPr>
          <w:sz w:val="23"/>
          <w:szCs w:val="23"/>
          <w:lang w:val="en-US"/>
        </w:rPr>
      </w:pPr>
      <w:r w:rsidRPr="003A7202">
        <w:rPr>
          <w:sz w:val="23"/>
          <w:szCs w:val="23"/>
          <w:lang w:val="en-US"/>
        </w:rPr>
        <w:t xml:space="preserve">14.-16.10.2010: Slovenian Lawyer Days 2010, </w:t>
      </w:r>
      <w:r w:rsidRPr="003A7202">
        <w:rPr>
          <w:b/>
          <w:bCs/>
          <w:sz w:val="23"/>
          <w:szCs w:val="23"/>
          <w:lang w:val="en-US"/>
        </w:rPr>
        <w:t>Portorož</w:t>
      </w:r>
      <w:r w:rsidRPr="003A7202">
        <w:rPr>
          <w:sz w:val="23"/>
          <w:szCs w:val="23"/>
          <w:lang w:val="en-US"/>
        </w:rPr>
        <w:t xml:space="preserve">: </w:t>
      </w:r>
      <w:r w:rsidR="004D00FF">
        <w:rPr>
          <w:sz w:val="23"/>
          <w:szCs w:val="23"/>
          <w:lang w:val="en-US"/>
        </w:rPr>
        <w:t>“</w:t>
      </w:r>
      <w:r w:rsidRPr="004D00FF">
        <w:rPr>
          <w:i/>
          <w:sz w:val="23"/>
          <w:szCs w:val="23"/>
          <w:lang w:val="en-US"/>
        </w:rPr>
        <w:t>Conclusion of an online contract in the jurisdiction of the ECJ- from the competence to the responsibility</w:t>
      </w:r>
      <w:r w:rsidR="004D00FF">
        <w:rPr>
          <w:i/>
          <w:sz w:val="23"/>
          <w:szCs w:val="23"/>
          <w:lang w:val="en-US"/>
        </w:rPr>
        <w:t>”</w:t>
      </w:r>
      <w:r w:rsidRPr="003A7202">
        <w:rPr>
          <w:sz w:val="23"/>
          <w:szCs w:val="23"/>
          <w:lang w:val="en-US"/>
        </w:rPr>
        <w:t xml:space="preserve"> (Dnevi slovenskih pravnikov 2010, Portorož: </w:t>
      </w:r>
      <w:r w:rsidR="004D00FF">
        <w:rPr>
          <w:sz w:val="23"/>
          <w:szCs w:val="23"/>
          <w:lang w:val="en-US"/>
        </w:rPr>
        <w:t>“</w:t>
      </w:r>
      <w:r w:rsidRPr="003A7202">
        <w:rPr>
          <w:i/>
          <w:iCs/>
          <w:sz w:val="23"/>
          <w:szCs w:val="23"/>
          <w:lang w:val="en-US"/>
        </w:rPr>
        <w:t>Sklepanje pogodb po internetu v sodni praksi Sodišča EU - od pristojnosti do odgovornosti</w:t>
      </w:r>
      <w:r w:rsidR="004D00FF">
        <w:rPr>
          <w:i/>
          <w:iCs/>
          <w:sz w:val="23"/>
          <w:szCs w:val="23"/>
          <w:lang w:val="en-US"/>
        </w:rPr>
        <w:t>”</w:t>
      </w:r>
      <w:r w:rsidRPr="003A7202">
        <w:rPr>
          <w:i/>
          <w:iCs/>
          <w:sz w:val="23"/>
          <w:szCs w:val="23"/>
          <w:lang w:val="en-US"/>
        </w:rPr>
        <w:t xml:space="preserve">) </w:t>
      </w:r>
    </w:p>
    <w:p w:rsidR="00E238FC" w:rsidRPr="003A7202" w:rsidRDefault="00E238FC" w:rsidP="00E238FC">
      <w:pPr>
        <w:pStyle w:val="Default"/>
        <w:ind w:left="720"/>
        <w:rPr>
          <w:sz w:val="23"/>
          <w:szCs w:val="23"/>
          <w:lang w:val="en-US"/>
        </w:rPr>
      </w:pPr>
    </w:p>
    <w:p w:rsidR="00E238FC" w:rsidRPr="003A7202" w:rsidRDefault="00E238FC" w:rsidP="001256F8">
      <w:pPr>
        <w:pStyle w:val="Default"/>
        <w:numPr>
          <w:ilvl w:val="0"/>
          <w:numId w:val="9"/>
        </w:numPr>
        <w:rPr>
          <w:sz w:val="23"/>
          <w:szCs w:val="23"/>
          <w:lang w:val="en-US"/>
        </w:rPr>
      </w:pPr>
      <w:r w:rsidRPr="003A7202">
        <w:rPr>
          <w:sz w:val="23"/>
          <w:szCs w:val="23"/>
          <w:lang w:val="en-US"/>
        </w:rPr>
        <w:t xml:space="preserve">17.09.2010: Slovenian </w:t>
      </w:r>
      <w:r w:rsidR="00613681" w:rsidRPr="003A7202">
        <w:rPr>
          <w:sz w:val="23"/>
          <w:szCs w:val="23"/>
          <w:lang w:val="en-US"/>
        </w:rPr>
        <w:t>advocates</w:t>
      </w:r>
      <w:r w:rsidR="00645D31" w:rsidRPr="003A7202">
        <w:rPr>
          <w:sz w:val="23"/>
          <w:szCs w:val="23"/>
          <w:lang w:val="en-US"/>
        </w:rPr>
        <w:t xml:space="preserve"> conference</w:t>
      </w:r>
      <w:r w:rsidRPr="003A7202">
        <w:rPr>
          <w:sz w:val="23"/>
          <w:szCs w:val="23"/>
          <w:lang w:val="en-US"/>
        </w:rPr>
        <w:t xml:space="preserve">, </w:t>
      </w:r>
      <w:r w:rsidRPr="003A7202">
        <w:rPr>
          <w:b/>
          <w:bCs/>
          <w:sz w:val="23"/>
          <w:szCs w:val="23"/>
          <w:lang w:val="en-US"/>
        </w:rPr>
        <w:t>Bled</w:t>
      </w:r>
      <w:r w:rsidRPr="003A7202">
        <w:rPr>
          <w:sz w:val="23"/>
          <w:szCs w:val="23"/>
          <w:lang w:val="en-US"/>
        </w:rPr>
        <w:t xml:space="preserve">: </w:t>
      </w:r>
      <w:r w:rsidR="004D00FF">
        <w:rPr>
          <w:sz w:val="23"/>
          <w:szCs w:val="23"/>
          <w:lang w:val="en-US"/>
        </w:rPr>
        <w:t>“</w:t>
      </w:r>
      <w:r w:rsidRPr="004D00FF">
        <w:rPr>
          <w:i/>
          <w:sz w:val="23"/>
          <w:szCs w:val="23"/>
          <w:lang w:val="en-US"/>
        </w:rPr>
        <w:t xml:space="preserve">ECJ and the jurisdiction regarding </w:t>
      </w:r>
      <w:r w:rsidR="00613681" w:rsidRPr="004D00FF">
        <w:rPr>
          <w:i/>
          <w:sz w:val="23"/>
          <w:szCs w:val="23"/>
          <w:lang w:val="en-US"/>
        </w:rPr>
        <w:t>advocates</w:t>
      </w:r>
      <w:r w:rsidR="004D00FF">
        <w:rPr>
          <w:i/>
          <w:sz w:val="23"/>
          <w:szCs w:val="23"/>
          <w:lang w:val="en-US"/>
        </w:rPr>
        <w:t>”</w:t>
      </w:r>
      <w:r w:rsidRPr="003A7202">
        <w:rPr>
          <w:sz w:val="23"/>
          <w:szCs w:val="23"/>
          <w:lang w:val="en-US"/>
        </w:rPr>
        <w:t xml:space="preserve"> (Dnevi slovenskih odvetnikov, Bled: </w:t>
      </w:r>
      <w:r w:rsidR="004D00FF">
        <w:rPr>
          <w:sz w:val="23"/>
          <w:szCs w:val="23"/>
          <w:lang w:val="en-US"/>
        </w:rPr>
        <w:t>“</w:t>
      </w:r>
      <w:r w:rsidRPr="003A7202">
        <w:rPr>
          <w:i/>
          <w:iCs/>
          <w:sz w:val="23"/>
          <w:szCs w:val="23"/>
          <w:lang w:val="en-US"/>
        </w:rPr>
        <w:t>Sodišče EU in sodna praksa glede odvetnikov</w:t>
      </w:r>
      <w:r w:rsidR="004D00FF">
        <w:rPr>
          <w:i/>
          <w:iCs/>
          <w:sz w:val="23"/>
          <w:szCs w:val="23"/>
          <w:lang w:val="en-US"/>
        </w:rPr>
        <w:t>”</w:t>
      </w:r>
      <w:r w:rsidRPr="003A7202">
        <w:rPr>
          <w:i/>
          <w:iCs/>
          <w:sz w:val="23"/>
          <w:szCs w:val="23"/>
          <w:lang w:val="en-US"/>
        </w:rPr>
        <w:t xml:space="preserve">) </w:t>
      </w:r>
    </w:p>
    <w:p w:rsidR="00E238FC" w:rsidRPr="003A7202" w:rsidRDefault="00E238FC" w:rsidP="00E238FC">
      <w:pPr>
        <w:pStyle w:val="Default"/>
        <w:ind w:left="720"/>
        <w:rPr>
          <w:sz w:val="23"/>
          <w:szCs w:val="23"/>
          <w:lang w:val="en-US"/>
        </w:rPr>
      </w:pPr>
    </w:p>
    <w:p w:rsidR="00E238FC" w:rsidRPr="003A7202" w:rsidRDefault="00E238FC" w:rsidP="001256F8">
      <w:pPr>
        <w:pStyle w:val="Default"/>
        <w:numPr>
          <w:ilvl w:val="0"/>
          <w:numId w:val="9"/>
        </w:numPr>
        <w:rPr>
          <w:sz w:val="23"/>
          <w:szCs w:val="23"/>
          <w:lang w:val="en-US"/>
        </w:rPr>
      </w:pPr>
      <w:r w:rsidRPr="003A7202">
        <w:rPr>
          <w:sz w:val="23"/>
          <w:szCs w:val="23"/>
          <w:lang w:val="en-US"/>
        </w:rPr>
        <w:t xml:space="preserve">05.07.2010: Ombudsman, </w:t>
      </w:r>
      <w:r w:rsidRPr="003A7202">
        <w:rPr>
          <w:b/>
          <w:bCs/>
          <w:sz w:val="23"/>
          <w:szCs w:val="23"/>
          <w:lang w:val="en-US"/>
        </w:rPr>
        <w:t>Ljubljana</w:t>
      </w:r>
      <w:r w:rsidRPr="003A7202">
        <w:rPr>
          <w:sz w:val="23"/>
          <w:szCs w:val="23"/>
          <w:lang w:val="en-US"/>
        </w:rPr>
        <w:t xml:space="preserve">: </w:t>
      </w:r>
      <w:r w:rsidR="006F5A27" w:rsidRPr="003A7202">
        <w:rPr>
          <w:sz w:val="23"/>
          <w:szCs w:val="23"/>
          <w:lang w:val="en-US"/>
        </w:rPr>
        <w:t>„</w:t>
      </w:r>
      <w:r w:rsidRPr="004D00FF">
        <w:rPr>
          <w:i/>
          <w:sz w:val="23"/>
          <w:szCs w:val="23"/>
          <w:lang w:val="en-US"/>
        </w:rPr>
        <w:t xml:space="preserve">ECJ, Importance </w:t>
      </w:r>
      <w:r w:rsidR="006F5A27" w:rsidRPr="004D00FF">
        <w:rPr>
          <w:i/>
          <w:sz w:val="23"/>
          <w:szCs w:val="23"/>
          <w:lang w:val="en-US"/>
        </w:rPr>
        <w:t>of t</w:t>
      </w:r>
      <w:r w:rsidRPr="004D00FF">
        <w:rPr>
          <w:i/>
          <w:sz w:val="23"/>
          <w:szCs w:val="23"/>
          <w:lang w:val="en-US"/>
        </w:rPr>
        <w:t xml:space="preserve">he </w:t>
      </w:r>
      <w:r w:rsidR="006F5A27" w:rsidRPr="004D00FF">
        <w:rPr>
          <w:i/>
          <w:sz w:val="23"/>
          <w:szCs w:val="23"/>
          <w:lang w:val="en-US"/>
        </w:rPr>
        <w:t>judgments</w:t>
      </w:r>
      <w:r w:rsidRPr="004D00FF">
        <w:rPr>
          <w:i/>
          <w:sz w:val="23"/>
          <w:szCs w:val="23"/>
          <w:lang w:val="en-US"/>
        </w:rPr>
        <w:t xml:space="preserve">, relationship to the member states and especially </w:t>
      </w:r>
      <w:r w:rsidR="006F5A27" w:rsidRPr="004D00FF">
        <w:rPr>
          <w:i/>
          <w:sz w:val="23"/>
          <w:szCs w:val="23"/>
          <w:lang w:val="en-US"/>
        </w:rPr>
        <w:t>the role of the Advocate General</w:t>
      </w:r>
      <w:r w:rsidR="006F5A27" w:rsidRPr="003A7202">
        <w:rPr>
          <w:sz w:val="23"/>
          <w:szCs w:val="23"/>
          <w:lang w:val="en-US"/>
        </w:rPr>
        <w:t>”</w:t>
      </w:r>
      <w:r w:rsidRPr="003A7202">
        <w:rPr>
          <w:sz w:val="23"/>
          <w:szCs w:val="23"/>
          <w:lang w:val="en-US"/>
        </w:rPr>
        <w:t xml:space="preserve"> (Varuh človekovih pravic, Ljubljana: </w:t>
      </w:r>
      <w:r w:rsidR="004D00FF">
        <w:rPr>
          <w:sz w:val="23"/>
          <w:szCs w:val="23"/>
          <w:lang w:val="en-US"/>
        </w:rPr>
        <w:t>“</w:t>
      </w:r>
      <w:r w:rsidRPr="003A7202">
        <w:rPr>
          <w:i/>
          <w:iCs/>
          <w:sz w:val="23"/>
          <w:szCs w:val="23"/>
          <w:lang w:val="en-US"/>
        </w:rPr>
        <w:t>Sodišče EU, pomen sodb, odnos do držav članic in posebej o vlogi generalnega pravobranilca</w:t>
      </w:r>
      <w:r w:rsidR="004D00FF">
        <w:rPr>
          <w:i/>
          <w:iCs/>
          <w:sz w:val="23"/>
          <w:szCs w:val="23"/>
          <w:lang w:val="en-US"/>
        </w:rPr>
        <w:t>”</w:t>
      </w:r>
      <w:r w:rsidRPr="003A7202">
        <w:rPr>
          <w:i/>
          <w:iCs/>
          <w:sz w:val="23"/>
          <w:szCs w:val="23"/>
          <w:lang w:val="en-US"/>
        </w:rPr>
        <w:t xml:space="preserve">) </w:t>
      </w:r>
    </w:p>
    <w:p w:rsidR="006F5A27" w:rsidRPr="003A7202" w:rsidRDefault="006F5A27" w:rsidP="006F5A27">
      <w:pPr>
        <w:pStyle w:val="Default"/>
        <w:ind w:left="720"/>
        <w:rPr>
          <w:sz w:val="23"/>
          <w:szCs w:val="23"/>
          <w:lang w:val="en-US"/>
        </w:rPr>
      </w:pPr>
    </w:p>
    <w:p w:rsidR="006F5A27" w:rsidRPr="00A81CCA" w:rsidRDefault="006F5A27" w:rsidP="001256F8">
      <w:pPr>
        <w:pStyle w:val="Default"/>
        <w:numPr>
          <w:ilvl w:val="0"/>
          <w:numId w:val="9"/>
        </w:numPr>
        <w:rPr>
          <w:sz w:val="23"/>
          <w:szCs w:val="23"/>
          <w:lang w:val="it-IT"/>
        </w:rPr>
      </w:pPr>
      <w:r w:rsidRPr="003A7202">
        <w:rPr>
          <w:sz w:val="23"/>
          <w:szCs w:val="23"/>
          <w:lang w:val="en-US"/>
        </w:rPr>
        <w:t>28.05.2010: IX. Days of Labour and</w:t>
      </w:r>
      <w:r w:rsidR="004D00FF">
        <w:rPr>
          <w:sz w:val="23"/>
          <w:szCs w:val="23"/>
          <w:lang w:val="en-US"/>
        </w:rPr>
        <w:t xml:space="preserve"> Social Law</w:t>
      </w:r>
      <w:r w:rsidR="00C717CA">
        <w:rPr>
          <w:sz w:val="23"/>
          <w:szCs w:val="23"/>
          <w:lang w:val="en-US"/>
        </w:rPr>
        <w:t xml:space="preserve">, </w:t>
      </w:r>
      <w:r w:rsidR="00C717CA" w:rsidRPr="003A7202">
        <w:rPr>
          <w:b/>
          <w:bCs/>
          <w:sz w:val="23"/>
          <w:szCs w:val="23"/>
          <w:lang w:val="en-US"/>
        </w:rPr>
        <w:t>Portorož</w:t>
      </w:r>
      <w:r w:rsidR="004D00FF">
        <w:rPr>
          <w:sz w:val="23"/>
          <w:szCs w:val="23"/>
          <w:lang w:val="en-US"/>
        </w:rPr>
        <w:t xml:space="preserve">: </w:t>
      </w:r>
      <w:r w:rsidR="00C717CA">
        <w:rPr>
          <w:sz w:val="23"/>
          <w:szCs w:val="23"/>
          <w:lang w:val="en-US"/>
        </w:rPr>
        <w:t>“</w:t>
      </w:r>
      <w:r w:rsidR="004D00FF" w:rsidRPr="00C717CA">
        <w:rPr>
          <w:i/>
          <w:sz w:val="23"/>
          <w:szCs w:val="23"/>
          <w:lang w:val="en-US"/>
        </w:rPr>
        <w:t>New jurisdiction of</w:t>
      </w:r>
      <w:r w:rsidRPr="00C717CA">
        <w:rPr>
          <w:i/>
          <w:sz w:val="23"/>
          <w:szCs w:val="23"/>
          <w:lang w:val="en-US"/>
        </w:rPr>
        <w:t xml:space="preserve"> </w:t>
      </w:r>
      <w:r w:rsidR="004D00FF" w:rsidRPr="00C717CA">
        <w:rPr>
          <w:i/>
          <w:sz w:val="23"/>
          <w:szCs w:val="23"/>
          <w:lang w:val="en-US"/>
        </w:rPr>
        <w:t>t</w:t>
      </w:r>
      <w:r w:rsidRPr="00C717CA">
        <w:rPr>
          <w:i/>
          <w:sz w:val="23"/>
          <w:szCs w:val="23"/>
          <w:lang w:val="en-US"/>
        </w:rPr>
        <w:t>he ECJ about the non-discrimination principle at employments</w:t>
      </w:r>
      <w:r w:rsidR="00C717CA">
        <w:rPr>
          <w:i/>
          <w:sz w:val="23"/>
          <w:szCs w:val="23"/>
          <w:lang w:val="en-US"/>
        </w:rPr>
        <w:t>”</w:t>
      </w:r>
      <w:r w:rsidRPr="003A7202">
        <w:rPr>
          <w:sz w:val="23"/>
          <w:szCs w:val="23"/>
          <w:lang w:val="en-US"/>
        </w:rPr>
        <w:t xml:space="preserve"> (IX. </w:t>
      </w:r>
      <w:r w:rsidRPr="00A81CCA">
        <w:rPr>
          <w:sz w:val="23"/>
          <w:szCs w:val="23"/>
          <w:lang w:val="it-IT"/>
        </w:rPr>
        <w:t xml:space="preserve">Dnevi delovnega prava in socialne varnosti: </w:t>
      </w:r>
      <w:r w:rsidR="00C717CA" w:rsidRPr="00A81CCA">
        <w:rPr>
          <w:sz w:val="23"/>
          <w:szCs w:val="23"/>
          <w:lang w:val="it-IT"/>
        </w:rPr>
        <w:t>“</w:t>
      </w:r>
      <w:r w:rsidRPr="00A81CCA">
        <w:rPr>
          <w:i/>
          <w:iCs/>
          <w:sz w:val="23"/>
          <w:szCs w:val="23"/>
          <w:lang w:val="it-IT"/>
        </w:rPr>
        <w:t>Novejša sodna praksa SEU na področju prepovedi diskriminacije pri zaposlovanju</w:t>
      </w:r>
      <w:r w:rsidR="00C717CA" w:rsidRPr="00A81CCA">
        <w:rPr>
          <w:i/>
          <w:iCs/>
          <w:sz w:val="23"/>
          <w:szCs w:val="23"/>
          <w:lang w:val="it-IT"/>
        </w:rPr>
        <w:t>”</w:t>
      </w:r>
      <w:r w:rsidRPr="00A81CCA">
        <w:rPr>
          <w:i/>
          <w:iCs/>
          <w:sz w:val="23"/>
          <w:szCs w:val="23"/>
          <w:lang w:val="it-IT"/>
        </w:rPr>
        <w:t xml:space="preserve">) </w:t>
      </w:r>
    </w:p>
    <w:p w:rsidR="006F5A27" w:rsidRPr="00A81CCA" w:rsidRDefault="006F5A27" w:rsidP="006F5A27">
      <w:pPr>
        <w:pStyle w:val="Default"/>
        <w:ind w:left="720"/>
        <w:rPr>
          <w:sz w:val="23"/>
          <w:szCs w:val="23"/>
          <w:lang w:val="it-IT"/>
        </w:rPr>
      </w:pPr>
    </w:p>
    <w:p w:rsidR="006F5A27" w:rsidRPr="003A7202" w:rsidRDefault="006F5A27" w:rsidP="001256F8">
      <w:pPr>
        <w:pStyle w:val="Default"/>
        <w:numPr>
          <w:ilvl w:val="0"/>
          <w:numId w:val="9"/>
        </w:numPr>
        <w:rPr>
          <w:sz w:val="23"/>
          <w:szCs w:val="23"/>
          <w:lang w:val="en-US"/>
        </w:rPr>
      </w:pPr>
      <w:r w:rsidRPr="003A7202">
        <w:rPr>
          <w:sz w:val="23"/>
          <w:szCs w:val="23"/>
          <w:lang w:val="en-US"/>
        </w:rPr>
        <w:t xml:space="preserve">27.05.2010: I. Conference of Slovenian Lawyers from around the world and Slovenia, </w:t>
      </w:r>
      <w:r w:rsidRPr="003A7202">
        <w:rPr>
          <w:b/>
          <w:bCs/>
          <w:sz w:val="23"/>
          <w:szCs w:val="23"/>
          <w:lang w:val="en-US"/>
        </w:rPr>
        <w:t>Ljubljana</w:t>
      </w:r>
      <w:r w:rsidRPr="003A7202">
        <w:rPr>
          <w:sz w:val="23"/>
          <w:szCs w:val="23"/>
          <w:lang w:val="en-US"/>
        </w:rPr>
        <w:t>: „</w:t>
      </w:r>
      <w:r w:rsidRPr="00C717CA">
        <w:rPr>
          <w:i/>
          <w:sz w:val="23"/>
          <w:szCs w:val="23"/>
          <w:lang w:val="en-US"/>
        </w:rPr>
        <w:t>ECJ, Importance of the judgments, relationship to the member states and especially the role of the Advocate General</w:t>
      </w:r>
      <w:r w:rsidRPr="003A7202">
        <w:rPr>
          <w:sz w:val="23"/>
          <w:szCs w:val="23"/>
          <w:lang w:val="en-US"/>
        </w:rPr>
        <w:t xml:space="preserve">” (I. Konferenca slovenskih pravnikov iz sveta in Slovenije, Ljubljana: </w:t>
      </w:r>
      <w:r w:rsidR="00C717CA">
        <w:rPr>
          <w:sz w:val="23"/>
          <w:szCs w:val="23"/>
          <w:lang w:val="en-US"/>
        </w:rPr>
        <w:t>“</w:t>
      </w:r>
      <w:r w:rsidRPr="003A7202">
        <w:rPr>
          <w:i/>
          <w:iCs/>
          <w:sz w:val="23"/>
          <w:szCs w:val="23"/>
          <w:lang w:val="en-US"/>
        </w:rPr>
        <w:t>Sodišče EU, pomen sodb, odnos do držav članic in posebej o vlogi generalnega pravobranilca</w:t>
      </w:r>
      <w:r w:rsidR="00C717CA">
        <w:rPr>
          <w:i/>
          <w:iCs/>
          <w:sz w:val="23"/>
          <w:szCs w:val="23"/>
          <w:lang w:val="en-US"/>
        </w:rPr>
        <w:t>”</w:t>
      </w:r>
      <w:r w:rsidRPr="003A7202">
        <w:rPr>
          <w:i/>
          <w:iCs/>
          <w:sz w:val="23"/>
          <w:szCs w:val="23"/>
          <w:lang w:val="en-US"/>
        </w:rPr>
        <w:t xml:space="preserve">) </w:t>
      </w:r>
    </w:p>
    <w:p w:rsidR="006F5A27" w:rsidRPr="003A7202" w:rsidRDefault="006F5A27" w:rsidP="006F5A27">
      <w:pPr>
        <w:pStyle w:val="Default"/>
        <w:ind w:left="720"/>
        <w:rPr>
          <w:sz w:val="23"/>
          <w:szCs w:val="23"/>
          <w:lang w:val="en-US"/>
        </w:rPr>
      </w:pPr>
    </w:p>
    <w:p w:rsidR="006F5A27" w:rsidRPr="003A7202" w:rsidRDefault="006F5A27" w:rsidP="001256F8">
      <w:pPr>
        <w:pStyle w:val="Default"/>
        <w:numPr>
          <w:ilvl w:val="0"/>
          <w:numId w:val="9"/>
        </w:numPr>
        <w:rPr>
          <w:sz w:val="23"/>
          <w:szCs w:val="23"/>
          <w:lang w:val="en-US"/>
        </w:rPr>
      </w:pPr>
      <w:r w:rsidRPr="003A7202">
        <w:rPr>
          <w:sz w:val="23"/>
          <w:szCs w:val="23"/>
          <w:lang w:val="en-US"/>
        </w:rPr>
        <w:t>21.05.2010: Conference „</w:t>
      </w:r>
      <w:r w:rsidR="00D0350F" w:rsidRPr="003A7202">
        <w:rPr>
          <w:sz w:val="23"/>
          <w:szCs w:val="23"/>
          <w:lang w:val="en-US"/>
        </w:rPr>
        <w:t>Economic</w:t>
      </w:r>
      <w:r w:rsidRPr="003A7202">
        <w:rPr>
          <w:sz w:val="23"/>
          <w:szCs w:val="23"/>
          <w:lang w:val="en-US"/>
        </w:rPr>
        <w:t xml:space="preserve"> subjects in the market”, </w:t>
      </w:r>
      <w:r w:rsidRPr="003A7202">
        <w:rPr>
          <w:b/>
          <w:bCs/>
          <w:sz w:val="23"/>
          <w:szCs w:val="23"/>
          <w:lang w:val="en-US"/>
        </w:rPr>
        <w:t>Portorož</w:t>
      </w:r>
      <w:r w:rsidRPr="003A7202">
        <w:rPr>
          <w:sz w:val="23"/>
          <w:szCs w:val="23"/>
          <w:lang w:val="en-US"/>
        </w:rPr>
        <w:t>: “</w:t>
      </w:r>
      <w:r w:rsidRPr="00C717CA">
        <w:rPr>
          <w:i/>
          <w:sz w:val="23"/>
          <w:szCs w:val="23"/>
          <w:lang w:val="en-US"/>
        </w:rPr>
        <w:t>Preliminary ruling of the ECJ, the appropriateness of the jurisdiction of Slovenian courts and the novelities of these proceedings</w:t>
      </w:r>
      <w:r w:rsidRPr="00C717CA">
        <w:rPr>
          <w:i/>
          <w:iCs/>
          <w:sz w:val="23"/>
          <w:szCs w:val="23"/>
          <w:lang w:val="en-US"/>
        </w:rPr>
        <w:t xml:space="preserve">“ </w:t>
      </w:r>
      <w:r w:rsidRPr="00C717CA">
        <w:rPr>
          <w:i/>
          <w:sz w:val="23"/>
          <w:szCs w:val="23"/>
          <w:lang w:val="en-US"/>
        </w:rPr>
        <w:t>(Posvetovanje “Gospodarski subjekti na trgu</w:t>
      </w:r>
      <w:r w:rsidRPr="003A7202">
        <w:rPr>
          <w:sz w:val="23"/>
          <w:szCs w:val="23"/>
          <w:lang w:val="en-US"/>
        </w:rPr>
        <w:t xml:space="preserve">”, Portorož: </w:t>
      </w:r>
      <w:r w:rsidR="00922989">
        <w:rPr>
          <w:sz w:val="23"/>
          <w:szCs w:val="23"/>
          <w:lang w:val="en-US"/>
        </w:rPr>
        <w:t>“</w:t>
      </w:r>
      <w:r w:rsidRPr="003A7202">
        <w:rPr>
          <w:i/>
          <w:iCs/>
          <w:sz w:val="23"/>
          <w:szCs w:val="23"/>
          <w:lang w:val="en-US"/>
        </w:rPr>
        <w:t>Predhodna odločanja Sodišča EU; ustreznost smeri slovenske prakse sodišč in novosti teh postopkov</w:t>
      </w:r>
      <w:r w:rsidR="00922989">
        <w:rPr>
          <w:i/>
          <w:iCs/>
          <w:sz w:val="23"/>
          <w:szCs w:val="23"/>
          <w:lang w:val="en-US"/>
        </w:rPr>
        <w:t>”</w:t>
      </w:r>
      <w:r w:rsidRPr="003A7202">
        <w:rPr>
          <w:i/>
          <w:iCs/>
          <w:sz w:val="23"/>
          <w:szCs w:val="23"/>
          <w:lang w:val="en-US"/>
        </w:rPr>
        <w:t xml:space="preserve">) </w:t>
      </w:r>
    </w:p>
    <w:p w:rsidR="00D0350F" w:rsidRPr="003A7202" w:rsidRDefault="00D0350F" w:rsidP="00D0350F">
      <w:pPr>
        <w:pStyle w:val="Default"/>
        <w:ind w:left="720"/>
        <w:rPr>
          <w:sz w:val="23"/>
          <w:szCs w:val="23"/>
          <w:lang w:val="en-US"/>
        </w:rPr>
      </w:pPr>
    </w:p>
    <w:p w:rsidR="00D0350F" w:rsidRPr="003A7202" w:rsidRDefault="00D0350F" w:rsidP="001256F8">
      <w:pPr>
        <w:pStyle w:val="Default"/>
        <w:numPr>
          <w:ilvl w:val="0"/>
          <w:numId w:val="9"/>
        </w:numPr>
        <w:rPr>
          <w:sz w:val="23"/>
          <w:szCs w:val="23"/>
          <w:lang w:val="en-US"/>
        </w:rPr>
      </w:pPr>
      <w:r w:rsidRPr="003A7202">
        <w:rPr>
          <w:sz w:val="23"/>
          <w:szCs w:val="23"/>
          <w:lang w:val="en-US"/>
        </w:rPr>
        <w:t>30.03.2010:</w:t>
      </w:r>
      <w:r w:rsidR="00922989">
        <w:rPr>
          <w:sz w:val="23"/>
          <w:szCs w:val="23"/>
          <w:lang w:val="en-US"/>
        </w:rPr>
        <w:t xml:space="preserve"> </w:t>
      </w:r>
      <w:r w:rsidRPr="003A7202">
        <w:rPr>
          <w:sz w:val="23"/>
          <w:szCs w:val="23"/>
          <w:lang w:val="en-US"/>
        </w:rPr>
        <w:t xml:space="preserve">Faculty of Law at the University of </w:t>
      </w:r>
      <w:r w:rsidRPr="003A7202">
        <w:rPr>
          <w:b/>
          <w:bCs/>
          <w:sz w:val="23"/>
          <w:szCs w:val="23"/>
          <w:lang w:val="en-US"/>
        </w:rPr>
        <w:t>Maribor</w:t>
      </w:r>
      <w:r w:rsidRPr="003A7202">
        <w:rPr>
          <w:sz w:val="23"/>
          <w:szCs w:val="23"/>
          <w:lang w:val="en-US"/>
        </w:rPr>
        <w:t xml:space="preserve">: </w:t>
      </w:r>
      <w:r w:rsidR="00922989">
        <w:rPr>
          <w:sz w:val="23"/>
          <w:szCs w:val="23"/>
          <w:lang w:val="en-US"/>
        </w:rPr>
        <w:t>“</w:t>
      </w:r>
      <w:r w:rsidRPr="00922989">
        <w:rPr>
          <w:i/>
          <w:sz w:val="23"/>
          <w:szCs w:val="23"/>
          <w:lang w:val="en-US"/>
        </w:rPr>
        <w:t xml:space="preserve">New </w:t>
      </w:r>
      <w:r w:rsidR="00922989" w:rsidRPr="00922989">
        <w:rPr>
          <w:i/>
          <w:sz w:val="23"/>
          <w:szCs w:val="23"/>
          <w:lang w:val="en-US"/>
        </w:rPr>
        <w:t>jurisdiction of th</w:t>
      </w:r>
      <w:r w:rsidRPr="00922989">
        <w:rPr>
          <w:i/>
          <w:sz w:val="23"/>
          <w:szCs w:val="23"/>
          <w:lang w:val="en-US"/>
        </w:rPr>
        <w:t>e ECJ: Free movement of services, Free movement of goods and public procurement</w:t>
      </w:r>
      <w:r w:rsidR="00922989">
        <w:rPr>
          <w:i/>
          <w:sz w:val="23"/>
          <w:szCs w:val="23"/>
          <w:lang w:val="en-US"/>
        </w:rPr>
        <w:t>”</w:t>
      </w:r>
      <w:r w:rsidRPr="003A7202">
        <w:rPr>
          <w:sz w:val="23"/>
          <w:szCs w:val="23"/>
          <w:lang w:val="en-US"/>
        </w:rPr>
        <w:t xml:space="preserve"> (Pravna fakulteta Univerze v Mariboru, Maribor: </w:t>
      </w:r>
      <w:r w:rsidR="00922989">
        <w:rPr>
          <w:sz w:val="23"/>
          <w:szCs w:val="23"/>
          <w:lang w:val="en-US"/>
        </w:rPr>
        <w:t>“</w:t>
      </w:r>
      <w:r w:rsidRPr="003A7202">
        <w:rPr>
          <w:i/>
          <w:iCs/>
          <w:sz w:val="23"/>
          <w:szCs w:val="23"/>
          <w:lang w:val="en-US"/>
        </w:rPr>
        <w:t>Novejša sodna praksa Sodišča EU: Svoboda opravljanja storitev, prost pretok blaga in javna naročila</w:t>
      </w:r>
      <w:r w:rsidR="00922989">
        <w:rPr>
          <w:i/>
          <w:iCs/>
          <w:sz w:val="23"/>
          <w:szCs w:val="23"/>
          <w:lang w:val="en-US"/>
        </w:rPr>
        <w:t>”</w:t>
      </w:r>
      <w:r w:rsidRPr="003A7202">
        <w:rPr>
          <w:i/>
          <w:iCs/>
          <w:sz w:val="23"/>
          <w:szCs w:val="23"/>
          <w:lang w:val="en-US"/>
        </w:rPr>
        <w:t xml:space="preserve">) </w:t>
      </w:r>
    </w:p>
    <w:p w:rsidR="00D0350F" w:rsidRPr="003A7202" w:rsidRDefault="00D0350F" w:rsidP="00D0350F">
      <w:pPr>
        <w:pStyle w:val="Default"/>
        <w:ind w:left="720"/>
        <w:rPr>
          <w:sz w:val="23"/>
          <w:szCs w:val="23"/>
          <w:lang w:val="en-US"/>
        </w:rPr>
      </w:pPr>
    </w:p>
    <w:p w:rsidR="00D0350F" w:rsidRPr="003A7202" w:rsidRDefault="00D0350F" w:rsidP="001256F8">
      <w:pPr>
        <w:pStyle w:val="Default"/>
        <w:numPr>
          <w:ilvl w:val="0"/>
          <w:numId w:val="9"/>
        </w:numPr>
        <w:rPr>
          <w:sz w:val="23"/>
          <w:szCs w:val="23"/>
          <w:lang w:val="en-US"/>
        </w:rPr>
      </w:pPr>
      <w:r w:rsidRPr="003A7202">
        <w:rPr>
          <w:sz w:val="23"/>
          <w:szCs w:val="23"/>
          <w:lang w:val="en-US"/>
        </w:rPr>
        <w:t>25.-26.</w:t>
      </w:r>
      <w:r w:rsidR="00922989">
        <w:rPr>
          <w:sz w:val="23"/>
          <w:szCs w:val="23"/>
          <w:lang w:val="en-US"/>
        </w:rPr>
        <w:t xml:space="preserve">03.2010: 3rd </w:t>
      </w:r>
      <w:r w:rsidRPr="003A7202">
        <w:rPr>
          <w:sz w:val="23"/>
          <w:szCs w:val="23"/>
          <w:lang w:val="en-US"/>
        </w:rPr>
        <w:t xml:space="preserve">Conference of European Law and Comparative Law, </w:t>
      </w:r>
      <w:r w:rsidRPr="003A7202">
        <w:rPr>
          <w:b/>
          <w:bCs/>
          <w:sz w:val="23"/>
          <w:szCs w:val="23"/>
          <w:lang w:val="en-US"/>
        </w:rPr>
        <w:t>Ljubljana</w:t>
      </w:r>
      <w:r w:rsidRPr="003A7202">
        <w:rPr>
          <w:sz w:val="23"/>
          <w:szCs w:val="23"/>
          <w:lang w:val="en-US"/>
        </w:rPr>
        <w:t>: „</w:t>
      </w:r>
      <w:r w:rsidRPr="00922989">
        <w:rPr>
          <w:i/>
          <w:sz w:val="23"/>
          <w:szCs w:val="23"/>
          <w:lang w:val="en-US"/>
        </w:rPr>
        <w:t>The rights of airline passengers in the legal system of the EU</w:t>
      </w:r>
      <w:r w:rsidRPr="003A7202">
        <w:rPr>
          <w:sz w:val="23"/>
          <w:szCs w:val="23"/>
          <w:lang w:val="en-US"/>
        </w:rPr>
        <w:t>”</w:t>
      </w:r>
      <w:r w:rsidR="00922989">
        <w:rPr>
          <w:sz w:val="23"/>
          <w:szCs w:val="23"/>
          <w:lang w:val="en-US"/>
        </w:rPr>
        <w:t xml:space="preserve"> </w:t>
      </w:r>
      <w:r w:rsidRPr="003A7202">
        <w:rPr>
          <w:sz w:val="23"/>
          <w:szCs w:val="23"/>
          <w:lang w:val="en-US"/>
        </w:rPr>
        <w:t xml:space="preserve">(3. konferenca evropskega in primerjalnega prava, Ljubljana: </w:t>
      </w:r>
      <w:r w:rsidR="00922989">
        <w:rPr>
          <w:sz w:val="23"/>
          <w:szCs w:val="23"/>
          <w:lang w:val="en-US"/>
        </w:rPr>
        <w:t>“</w:t>
      </w:r>
      <w:r w:rsidRPr="003A7202">
        <w:rPr>
          <w:i/>
          <w:iCs/>
          <w:sz w:val="23"/>
          <w:szCs w:val="23"/>
          <w:lang w:val="en-US"/>
        </w:rPr>
        <w:t>Pravice letalskih potnikov v pravni ureditvi EU</w:t>
      </w:r>
      <w:r w:rsidR="00922989">
        <w:rPr>
          <w:i/>
          <w:iCs/>
          <w:sz w:val="23"/>
          <w:szCs w:val="23"/>
          <w:lang w:val="en-US"/>
        </w:rPr>
        <w:t>”</w:t>
      </w:r>
      <w:r w:rsidRPr="003A7202">
        <w:rPr>
          <w:i/>
          <w:iCs/>
          <w:sz w:val="23"/>
          <w:szCs w:val="23"/>
          <w:lang w:val="en-US"/>
        </w:rPr>
        <w:t xml:space="preserve">) </w:t>
      </w:r>
    </w:p>
    <w:p w:rsidR="00D0350F" w:rsidRPr="003A7202" w:rsidRDefault="00D0350F" w:rsidP="00D0350F">
      <w:pPr>
        <w:pStyle w:val="Default"/>
        <w:ind w:left="720"/>
        <w:rPr>
          <w:sz w:val="23"/>
          <w:szCs w:val="23"/>
          <w:lang w:val="en-US"/>
        </w:rPr>
      </w:pPr>
    </w:p>
    <w:p w:rsidR="00D0350F" w:rsidRPr="003A7202" w:rsidRDefault="00D0350F" w:rsidP="001256F8">
      <w:pPr>
        <w:pStyle w:val="Default"/>
        <w:numPr>
          <w:ilvl w:val="0"/>
          <w:numId w:val="9"/>
        </w:numPr>
        <w:rPr>
          <w:sz w:val="23"/>
          <w:szCs w:val="23"/>
          <w:lang w:val="en-US"/>
        </w:rPr>
      </w:pPr>
      <w:r w:rsidRPr="003A7202">
        <w:rPr>
          <w:sz w:val="23"/>
          <w:szCs w:val="23"/>
          <w:lang w:val="en-US"/>
        </w:rPr>
        <w:t xml:space="preserve">15.-17.10.2009: Slovenian Lawyer Days 2009, </w:t>
      </w:r>
      <w:r w:rsidRPr="003A7202">
        <w:rPr>
          <w:b/>
          <w:bCs/>
          <w:sz w:val="23"/>
          <w:szCs w:val="23"/>
          <w:lang w:val="en-US"/>
        </w:rPr>
        <w:t>Portorož</w:t>
      </w:r>
      <w:r w:rsidRPr="003A7202">
        <w:rPr>
          <w:sz w:val="23"/>
          <w:szCs w:val="23"/>
          <w:lang w:val="en-US"/>
        </w:rPr>
        <w:t>: „</w:t>
      </w:r>
      <w:r w:rsidRPr="00922989">
        <w:rPr>
          <w:i/>
          <w:sz w:val="23"/>
          <w:szCs w:val="23"/>
          <w:lang w:val="en-US"/>
        </w:rPr>
        <w:t>The Jurisdiction of the ECJ regarding data protection</w:t>
      </w:r>
      <w:r w:rsidRPr="003A7202">
        <w:rPr>
          <w:sz w:val="23"/>
          <w:szCs w:val="23"/>
          <w:lang w:val="en-US"/>
        </w:rPr>
        <w:t xml:space="preserve">” (Dnevi slovenskih pravnikov 2009, Portorož: </w:t>
      </w:r>
      <w:r w:rsidR="00922989">
        <w:rPr>
          <w:sz w:val="23"/>
          <w:szCs w:val="23"/>
          <w:lang w:val="en-US"/>
        </w:rPr>
        <w:t>“</w:t>
      </w:r>
      <w:r w:rsidRPr="003A7202">
        <w:rPr>
          <w:i/>
          <w:iCs/>
          <w:sz w:val="23"/>
          <w:szCs w:val="23"/>
          <w:lang w:val="en-US"/>
        </w:rPr>
        <w:t>Sodna praksa Sodišča ES na področju varstva osebnih podatkov</w:t>
      </w:r>
      <w:r w:rsidR="00922989">
        <w:rPr>
          <w:i/>
          <w:iCs/>
          <w:sz w:val="23"/>
          <w:szCs w:val="23"/>
          <w:lang w:val="en-US"/>
        </w:rPr>
        <w:t>”</w:t>
      </w:r>
      <w:r w:rsidRPr="003A7202">
        <w:rPr>
          <w:sz w:val="23"/>
          <w:szCs w:val="23"/>
          <w:lang w:val="en-US"/>
        </w:rPr>
        <w:t xml:space="preserve">) </w:t>
      </w:r>
    </w:p>
    <w:p w:rsidR="00417560" w:rsidRPr="003A7202" w:rsidRDefault="00417560" w:rsidP="00417560">
      <w:pPr>
        <w:pStyle w:val="Listenabsatz"/>
        <w:autoSpaceDE w:val="0"/>
        <w:autoSpaceDN w:val="0"/>
        <w:adjustRightInd w:val="0"/>
        <w:rPr>
          <w:rFonts w:ascii="Times New Roman" w:hAnsi="Times New Roman" w:cs="Times New Roman"/>
          <w:color w:val="000000"/>
          <w:sz w:val="23"/>
          <w:szCs w:val="23"/>
          <w:lang w:val="en-US"/>
        </w:rPr>
      </w:pPr>
    </w:p>
    <w:p w:rsidR="00417560" w:rsidRPr="003A7202" w:rsidRDefault="00417560" w:rsidP="001256F8">
      <w:pPr>
        <w:pStyle w:val="Listenabsatz"/>
        <w:numPr>
          <w:ilvl w:val="0"/>
          <w:numId w:val="9"/>
        </w:numPr>
        <w:autoSpaceDE w:val="0"/>
        <w:autoSpaceDN w:val="0"/>
        <w:adjustRightInd w:val="0"/>
        <w:rPr>
          <w:rFonts w:ascii="Times New Roman" w:hAnsi="Times New Roman" w:cs="Times New Roman"/>
          <w:color w:val="000000"/>
          <w:sz w:val="23"/>
          <w:szCs w:val="23"/>
          <w:lang w:val="en-US"/>
        </w:rPr>
      </w:pPr>
      <w:r w:rsidRPr="003A7202">
        <w:rPr>
          <w:rFonts w:ascii="Times New Roman" w:hAnsi="Times New Roman" w:cs="Times New Roman"/>
          <w:color w:val="000000"/>
          <w:sz w:val="23"/>
          <w:szCs w:val="23"/>
          <w:lang w:val="en-US"/>
        </w:rPr>
        <w:t>21.-22.05.2009:  Confer</w:t>
      </w:r>
      <w:r w:rsidR="008E229C" w:rsidRPr="003A7202">
        <w:rPr>
          <w:rFonts w:ascii="Times New Roman" w:hAnsi="Times New Roman" w:cs="Times New Roman"/>
          <w:color w:val="000000"/>
          <w:sz w:val="23"/>
          <w:szCs w:val="23"/>
          <w:lang w:val="en-US"/>
        </w:rPr>
        <w:t>e</w:t>
      </w:r>
      <w:r w:rsidRPr="003A7202">
        <w:rPr>
          <w:rFonts w:ascii="Times New Roman" w:hAnsi="Times New Roman" w:cs="Times New Roman"/>
          <w:color w:val="000000"/>
          <w:sz w:val="23"/>
          <w:szCs w:val="23"/>
          <w:lang w:val="en-US"/>
        </w:rPr>
        <w:t xml:space="preserve">nce </w:t>
      </w:r>
      <w:r w:rsidR="008E229C" w:rsidRPr="003A7202">
        <w:rPr>
          <w:rFonts w:ascii="Times New Roman" w:hAnsi="Times New Roman" w:cs="Times New Roman"/>
          <w:color w:val="000000"/>
          <w:sz w:val="23"/>
          <w:szCs w:val="23"/>
          <w:lang w:val="en-US"/>
        </w:rPr>
        <w:t xml:space="preserve">of the Institute for Economy Law, </w:t>
      </w:r>
      <w:r w:rsidRPr="003A7202">
        <w:rPr>
          <w:rFonts w:ascii="Times New Roman" w:hAnsi="Times New Roman" w:cs="Times New Roman"/>
          <w:b/>
          <w:bCs/>
          <w:color w:val="000000"/>
          <w:sz w:val="23"/>
          <w:szCs w:val="23"/>
          <w:lang w:val="en-US"/>
        </w:rPr>
        <w:t>Portorož</w:t>
      </w:r>
      <w:r w:rsidRPr="003A7202">
        <w:rPr>
          <w:rFonts w:ascii="Times New Roman" w:hAnsi="Times New Roman" w:cs="Times New Roman"/>
          <w:color w:val="000000"/>
          <w:sz w:val="23"/>
          <w:szCs w:val="23"/>
          <w:lang w:val="en-US"/>
        </w:rPr>
        <w:t xml:space="preserve">: </w:t>
      </w:r>
      <w:r w:rsidR="00922989">
        <w:rPr>
          <w:rFonts w:ascii="Times New Roman" w:hAnsi="Times New Roman" w:cs="Times New Roman"/>
          <w:color w:val="000000"/>
          <w:sz w:val="23"/>
          <w:szCs w:val="23"/>
          <w:lang w:val="en-US"/>
        </w:rPr>
        <w:t>“</w:t>
      </w:r>
      <w:r w:rsidR="008E229C" w:rsidRPr="00922989">
        <w:rPr>
          <w:rFonts w:ascii="Times New Roman" w:hAnsi="Times New Roman" w:cs="Times New Roman"/>
          <w:i/>
          <w:color w:val="000000"/>
          <w:sz w:val="23"/>
          <w:szCs w:val="23"/>
          <w:lang w:val="en-US"/>
        </w:rPr>
        <w:t>New developments of the jurisdiction of the ECJ regarding Consumer protection</w:t>
      </w:r>
      <w:r w:rsidR="00922989">
        <w:rPr>
          <w:rFonts w:ascii="Times New Roman" w:hAnsi="Times New Roman" w:cs="Times New Roman"/>
          <w:i/>
          <w:color w:val="000000"/>
          <w:sz w:val="23"/>
          <w:szCs w:val="23"/>
          <w:lang w:val="en-US"/>
        </w:rPr>
        <w:t xml:space="preserve">” </w:t>
      </w:r>
      <w:r w:rsidRPr="003A7202">
        <w:rPr>
          <w:rFonts w:ascii="Times New Roman" w:hAnsi="Times New Roman" w:cs="Times New Roman"/>
          <w:color w:val="000000"/>
          <w:sz w:val="23"/>
          <w:szCs w:val="23"/>
          <w:lang w:val="en-US"/>
        </w:rPr>
        <w:t xml:space="preserve">(IGP Portorož, Institut za gospodarsko pravo posvetovanje, Portorož: </w:t>
      </w:r>
      <w:r w:rsidR="00922989">
        <w:rPr>
          <w:rFonts w:ascii="Times New Roman" w:hAnsi="Times New Roman" w:cs="Times New Roman"/>
          <w:color w:val="000000"/>
          <w:sz w:val="23"/>
          <w:szCs w:val="23"/>
          <w:lang w:val="en-US"/>
        </w:rPr>
        <w:t>“</w:t>
      </w:r>
      <w:r w:rsidRPr="003A7202">
        <w:rPr>
          <w:rFonts w:ascii="Times New Roman" w:hAnsi="Times New Roman" w:cs="Times New Roman"/>
          <w:i/>
          <w:iCs/>
          <w:color w:val="000000"/>
          <w:sz w:val="23"/>
          <w:szCs w:val="23"/>
          <w:lang w:val="en-US"/>
        </w:rPr>
        <w:t>Nov razvoj sodne prakse Sodišča ES na področju potrošniških zadev</w:t>
      </w:r>
      <w:r w:rsidR="00922989">
        <w:rPr>
          <w:rFonts w:ascii="Times New Roman" w:hAnsi="Times New Roman" w:cs="Times New Roman"/>
          <w:i/>
          <w:iCs/>
          <w:color w:val="000000"/>
          <w:sz w:val="23"/>
          <w:szCs w:val="23"/>
          <w:lang w:val="en-US"/>
        </w:rPr>
        <w:t>”</w:t>
      </w:r>
      <w:r w:rsidRPr="003A7202">
        <w:rPr>
          <w:rFonts w:ascii="Times New Roman" w:hAnsi="Times New Roman" w:cs="Times New Roman"/>
          <w:color w:val="000000"/>
          <w:sz w:val="23"/>
          <w:szCs w:val="23"/>
          <w:lang w:val="en-US"/>
        </w:rPr>
        <w:t xml:space="preserve">) </w:t>
      </w:r>
    </w:p>
    <w:p w:rsidR="008E229C" w:rsidRPr="003A7202" w:rsidRDefault="008E229C" w:rsidP="008E229C">
      <w:pPr>
        <w:pStyle w:val="Listenabsatz"/>
        <w:autoSpaceDE w:val="0"/>
        <w:autoSpaceDN w:val="0"/>
        <w:adjustRightInd w:val="0"/>
        <w:rPr>
          <w:rFonts w:ascii="Times New Roman" w:hAnsi="Times New Roman" w:cs="Times New Roman"/>
          <w:color w:val="000000"/>
          <w:sz w:val="23"/>
          <w:szCs w:val="23"/>
          <w:lang w:val="en-US"/>
        </w:rPr>
      </w:pPr>
    </w:p>
    <w:p w:rsidR="008E229C" w:rsidRPr="003A7202" w:rsidRDefault="008E229C" w:rsidP="001256F8">
      <w:pPr>
        <w:pStyle w:val="Listenabsatz"/>
        <w:numPr>
          <w:ilvl w:val="0"/>
          <w:numId w:val="9"/>
        </w:numPr>
        <w:autoSpaceDE w:val="0"/>
        <w:autoSpaceDN w:val="0"/>
        <w:adjustRightInd w:val="0"/>
        <w:rPr>
          <w:rFonts w:ascii="Times New Roman" w:hAnsi="Times New Roman" w:cs="Times New Roman"/>
          <w:color w:val="000000"/>
          <w:sz w:val="23"/>
          <w:szCs w:val="23"/>
          <w:lang w:val="en-US"/>
        </w:rPr>
      </w:pPr>
      <w:r w:rsidRPr="003A7202">
        <w:rPr>
          <w:rFonts w:ascii="Times New Roman" w:hAnsi="Times New Roman" w:cs="Times New Roman"/>
          <w:color w:val="000000"/>
          <w:sz w:val="23"/>
          <w:szCs w:val="23"/>
          <w:lang w:val="en-US"/>
        </w:rPr>
        <w:t xml:space="preserve">05.05.2009: </w:t>
      </w:r>
      <w:r w:rsidRPr="003A7202">
        <w:rPr>
          <w:rFonts w:ascii="Times New Roman" w:hAnsi="Times New Roman" w:cs="Times New Roman"/>
          <w:b/>
          <w:bCs/>
          <w:color w:val="000000"/>
          <w:sz w:val="23"/>
          <w:szCs w:val="23"/>
          <w:lang w:val="en-US"/>
        </w:rPr>
        <w:t>Brdo pri Kranju</w:t>
      </w:r>
      <w:r w:rsidR="00922989">
        <w:rPr>
          <w:rFonts w:ascii="Times New Roman" w:hAnsi="Times New Roman" w:cs="Times New Roman"/>
          <w:color w:val="000000"/>
          <w:sz w:val="23"/>
          <w:szCs w:val="23"/>
          <w:lang w:val="en-US"/>
        </w:rPr>
        <w:t>, School for judges: “</w:t>
      </w:r>
      <w:r w:rsidRPr="00922989">
        <w:rPr>
          <w:rFonts w:ascii="Times New Roman" w:hAnsi="Times New Roman" w:cs="Times New Roman"/>
          <w:i/>
          <w:color w:val="000000"/>
          <w:sz w:val="23"/>
          <w:szCs w:val="23"/>
          <w:lang w:val="en-US"/>
        </w:rPr>
        <w:t xml:space="preserve">New jurisdiction </w:t>
      </w:r>
      <w:r w:rsidR="00236DB4" w:rsidRPr="00922989">
        <w:rPr>
          <w:rFonts w:ascii="Times New Roman" w:hAnsi="Times New Roman" w:cs="Times New Roman"/>
          <w:i/>
          <w:color w:val="000000"/>
          <w:sz w:val="23"/>
          <w:szCs w:val="23"/>
          <w:lang w:val="en-US"/>
        </w:rPr>
        <w:t>of the</w:t>
      </w:r>
      <w:r w:rsidRPr="00922989">
        <w:rPr>
          <w:rFonts w:ascii="Times New Roman" w:hAnsi="Times New Roman" w:cs="Times New Roman"/>
          <w:i/>
          <w:color w:val="000000"/>
          <w:sz w:val="23"/>
          <w:szCs w:val="23"/>
          <w:lang w:val="en-US"/>
        </w:rPr>
        <w:t xml:space="preserve"> ECJ regard</w:t>
      </w:r>
      <w:r w:rsidR="00922989" w:rsidRPr="00922989">
        <w:rPr>
          <w:rFonts w:ascii="Times New Roman" w:hAnsi="Times New Roman" w:cs="Times New Roman"/>
          <w:i/>
          <w:color w:val="000000"/>
          <w:sz w:val="23"/>
          <w:szCs w:val="23"/>
          <w:lang w:val="en-US"/>
        </w:rPr>
        <w:t>ing Civil Law and the role of th</w:t>
      </w:r>
      <w:r w:rsidRPr="00922989">
        <w:rPr>
          <w:rFonts w:ascii="Times New Roman" w:hAnsi="Times New Roman" w:cs="Times New Roman"/>
          <w:i/>
          <w:color w:val="000000"/>
          <w:sz w:val="23"/>
          <w:szCs w:val="23"/>
          <w:lang w:val="en-US"/>
        </w:rPr>
        <w:t>e national courts</w:t>
      </w:r>
      <w:r w:rsidR="00922989">
        <w:rPr>
          <w:rFonts w:ascii="Times New Roman" w:hAnsi="Times New Roman" w:cs="Times New Roman"/>
          <w:i/>
          <w:color w:val="000000"/>
          <w:sz w:val="23"/>
          <w:szCs w:val="23"/>
          <w:lang w:val="en-US"/>
        </w:rPr>
        <w:t xml:space="preserve">” </w:t>
      </w:r>
      <w:r w:rsidRPr="003A7202">
        <w:rPr>
          <w:rFonts w:ascii="Times New Roman" w:hAnsi="Times New Roman" w:cs="Times New Roman"/>
          <w:color w:val="000000"/>
          <w:sz w:val="23"/>
          <w:szCs w:val="23"/>
          <w:lang w:val="en-US"/>
        </w:rPr>
        <w:t xml:space="preserve">(Brdo pri Kranju, Sodniška šola: </w:t>
      </w:r>
      <w:r w:rsidR="00922989">
        <w:rPr>
          <w:rFonts w:ascii="Times New Roman" w:hAnsi="Times New Roman" w:cs="Times New Roman"/>
          <w:color w:val="000000"/>
          <w:sz w:val="23"/>
          <w:szCs w:val="23"/>
          <w:lang w:val="en-US"/>
        </w:rPr>
        <w:t>“</w:t>
      </w:r>
      <w:r w:rsidRPr="003A7202">
        <w:rPr>
          <w:rFonts w:ascii="Times New Roman" w:hAnsi="Times New Roman" w:cs="Times New Roman"/>
          <w:i/>
          <w:iCs/>
          <w:color w:val="000000"/>
          <w:sz w:val="23"/>
          <w:szCs w:val="23"/>
          <w:lang w:val="en-US"/>
        </w:rPr>
        <w:t>Novejša sodna praksa Sodišča ES na področju civilnega prava in vloga nacionalnih sodišč</w:t>
      </w:r>
      <w:r w:rsidR="00922989">
        <w:rPr>
          <w:rFonts w:ascii="Times New Roman" w:hAnsi="Times New Roman" w:cs="Times New Roman"/>
          <w:i/>
          <w:iCs/>
          <w:color w:val="000000"/>
          <w:sz w:val="23"/>
          <w:szCs w:val="23"/>
          <w:lang w:val="en-US"/>
        </w:rPr>
        <w:t>”</w:t>
      </w:r>
      <w:r w:rsidRPr="003A7202">
        <w:rPr>
          <w:rFonts w:ascii="Times New Roman" w:hAnsi="Times New Roman" w:cs="Times New Roman"/>
          <w:i/>
          <w:iCs/>
          <w:color w:val="000000"/>
          <w:sz w:val="23"/>
          <w:szCs w:val="23"/>
          <w:lang w:val="en-US"/>
        </w:rPr>
        <w:t xml:space="preserve">) </w:t>
      </w:r>
    </w:p>
    <w:p w:rsidR="008E229C" w:rsidRPr="003A7202" w:rsidRDefault="008E229C" w:rsidP="008E229C">
      <w:pPr>
        <w:pStyle w:val="Listenabsatz"/>
        <w:autoSpaceDE w:val="0"/>
        <w:autoSpaceDN w:val="0"/>
        <w:adjustRightInd w:val="0"/>
        <w:rPr>
          <w:rFonts w:ascii="Times New Roman" w:hAnsi="Times New Roman" w:cs="Times New Roman"/>
          <w:color w:val="000000"/>
          <w:sz w:val="23"/>
          <w:szCs w:val="23"/>
          <w:lang w:val="en-US"/>
        </w:rPr>
      </w:pPr>
    </w:p>
    <w:p w:rsidR="00927456" w:rsidRPr="00927456" w:rsidRDefault="00927456" w:rsidP="00927456">
      <w:pPr>
        <w:pStyle w:val="Listenabsatz"/>
        <w:numPr>
          <w:ilvl w:val="0"/>
          <w:numId w:val="9"/>
        </w:numPr>
        <w:rPr>
          <w:rFonts w:ascii="Times New Roman" w:hAnsi="Times New Roman" w:cs="Times New Roman"/>
          <w:color w:val="000000"/>
          <w:sz w:val="23"/>
          <w:szCs w:val="23"/>
          <w:lang w:val="en-US"/>
        </w:rPr>
      </w:pPr>
      <w:r w:rsidRPr="00927456">
        <w:rPr>
          <w:rFonts w:ascii="Times New Roman" w:hAnsi="Times New Roman" w:cs="Times New Roman"/>
          <w:color w:val="000000"/>
          <w:sz w:val="23"/>
          <w:szCs w:val="23"/>
          <w:lang w:val="en-US"/>
        </w:rPr>
        <w:t xml:space="preserve">28.–29. 4. 2008: </w:t>
      </w:r>
      <w:r w:rsidRPr="00927456">
        <w:rPr>
          <w:rFonts w:ascii="Times New Roman" w:hAnsi="Times New Roman" w:cs="Times New Roman"/>
          <w:b/>
          <w:color w:val="000000"/>
          <w:sz w:val="23"/>
          <w:szCs w:val="23"/>
          <w:lang w:val="en-US"/>
        </w:rPr>
        <w:t>Ljubljana</w:t>
      </w:r>
      <w:r w:rsidRPr="00927456">
        <w:rPr>
          <w:rFonts w:ascii="Times New Roman" w:hAnsi="Times New Roman" w:cs="Times New Roman"/>
          <w:color w:val="000000"/>
          <w:sz w:val="23"/>
          <w:szCs w:val="23"/>
          <w:lang w:val="en-US"/>
        </w:rPr>
        <w:t>: Academy of European Law (Trier) in cooperation with the Ministry of Justice of the Republic of Slovenia: The Draft Common Fram</w:t>
      </w:r>
      <w:r>
        <w:rPr>
          <w:rFonts w:ascii="Times New Roman" w:hAnsi="Times New Roman" w:cs="Times New Roman"/>
          <w:color w:val="000000"/>
          <w:sz w:val="23"/>
          <w:szCs w:val="23"/>
          <w:lang w:val="en-US"/>
        </w:rPr>
        <w:t>e of Reference: (final speech</w:t>
      </w:r>
      <w:r w:rsidRPr="00927456">
        <w:rPr>
          <w:rFonts w:ascii="Times New Roman" w:hAnsi="Times New Roman" w:cs="Times New Roman"/>
          <w:color w:val="000000"/>
          <w:sz w:val="23"/>
          <w:szCs w:val="23"/>
          <w:lang w:val="en-US"/>
        </w:rPr>
        <w:t xml:space="preserve">) </w:t>
      </w:r>
      <w:r>
        <w:rPr>
          <w:rFonts w:ascii="Times New Roman" w:hAnsi="Times New Roman" w:cs="Times New Roman"/>
          <w:color w:val="000000"/>
          <w:sz w:val="23"/>
          <w:szCs w:val="23"/>
          <w:lang w:val="en-US"/>
        </w:rPr>
        <w:t>“</w:t>
      </w:r>
      <w:r w:rsidRPr="00927456">
        <w:rPr>
          <w:rFonts w:ascii="Times New Roman" w:hAnsi="Times New Roman" w:cs="Times New Roman"/>
          <w:i/>
          <w:color w:val="000000"/>
          <w:sz w:val="23"/>
          <w:szCs w:val="23"/>
          <w:lang w:val="en-US"/>
        </w:rPr>
        <w:t>The Significance of the CFR for the Practice of the European Court of Justice</w:t>
      </w:r>
      <w:r>
        <w:rPr>
          <w:rFonts w:ascii="Times New Roman" w:hAnsi="Times New Roman" w:cs="Times New Roman"/>
          <w:color w:val="000000"/>
          <w:sz w:val="23"/>
          <w:szCs w:val="23"/>
          <w:lang w:val="en-US"/>
        </w:rPr>
        <w:t>”</w:t>
      </w:r>
    </w:p>
    <w:p w:rsidR="00927456" w:rsidRDefault="00927456" w:rsidP="00927456">
      <w:pPr>
        <w:pStyle w:val="Listenabsatz"/>
        <w:autoSpaceDE w:val="0"/>
        <w:autoSpaceDN w:val="0"/>
        <w:adjustRightInd w:val="0"/>
        <w:ind w:left="644"/>
        <w:rPr>
          <w:rFonts w:ascii="Times New Roman" w:hAnsi="Times New Roman" w:cs="Times New Roman"/>
          <w:color w:val="000000"/>
          <w:sz w:val="23"/>
          <w:szCs w:val="23"/>
          <w:lang w:val="en-US"/>
        </w:rPr>
      </w:pPr>
    </w:p>
    <w:p w:rsidR="008E229C" w:rsidRPr="003A7202" w:rsidRDefault="008E229C" w:rsidP="001256F8">
      <w:pPr>
        <w:pStyle w:val="Listenabsatz"/>
        <w:numPr>
          <w:ilvl w:val="0"/>
          <w:numId w:val="9"/>
        </w:numPr>
        <w:autoSpaceDE w:val="0"/>
        <w:autoSpaceDN w:val="0"/>
        <w:adjustRightInd w:val="0"/>
        <w:rPr>
          <w:rFonts w:ascii="Times New Roman" w:hAnsi="Times New Roman" w:cs="Times New Roman"/>
          <w:color w:val="000000"/>
          <w:sz w:val="23"/>
          <w:szCs w:val="23"/>
          <w:lang w:val="en-US"/>
        </w:rPr>
      </w:pPr>
      <w:r w:rsidRPr="003A7202">
        <w:rPr>
          <w:rFonts w:ascii="Times New Roman" w:hAnsi="Times New Roman" w:cs="Times New Roman"/>
          <w:color w:val="000000"/>
          <w:sz w:val="23"/>
          <w:szCs w:val="23"/>
          <w:lang w:val="en-US"/>
        </w:rPr>
        <w:t xml:space="preserve">06.04.2009: Faculty of Law of the University of </w:t>
      </w:r>
      <w:r w:rsidRPr="003A7202">
        <w:rPr>
          <w:rFonts w:ascii="Times New Roman" w:hAnsi="Times New Roman" w:cs="Times New Roman"/>
          <w:b/>
          <w:bCs/>
          <w:color w:val="000000"/>
          <w:sz w:val="23"/>
          <w:szCs w:val="23"/>
          <w:lang w:val="en-US"/>
        </w:rPr>
        <w:t>Maribor</w:t>
      </w:r>
      <w:r w:rsidRPr="003A7202">
        <w:rPr>
          <w:rFonts w:ascii="Times New Roman" w:hAnsi="Times New Roman" w:cs="Times New Roman"/>
          <w:color w:val="000000"/>
          <w:sz w:val="23"/>
          <w:szCs w:val="23"/>
          <w:lang w:val="en-US"/>
        </w:rPr>
        <w:t xml:space="preserve">: </w:t>
      </w:r>
      <w:r w:rsidR="00922989">
        <w:rPr>
          <w:rFonts w:ascii="Times New Roman" w:hAnsi="Times New Roman" w:cs="Times New Roman"/>
          <w:color w:val="000000"/>
          <w:sz w:val="23"/>
          <w:szCs w:val="23"/>
          <w:lang w:val="en-US"/>
        </w:rPr>
        <w:t>“</w:t>
      </w:r>
      <w:r w:rsidRPr="00922989">
        <w:rPr>
          <w:rFonts w:ascii="Times New Roman" w:hAnsi="Times New Roman" w:cs="Times New Roman"/>
          <w:i/>
          <w:color w:val="000000"/>
          <w:sz w:val="23"/>
          <w:szCs w:val="23"/>
          <w:lang w:val="en-US"/>
        </w:rPr>
        <w:t xml:space="preserve">New jurisdiction </w:t>
      </w:r>
      <w:r w:rsidR="00236DB4" w:rsidRPr="00922989">
        <w:rPr>
          <w:rFonts w:ascii="Times New Roman" w:hAnsi="Times New Roman" w:cs="Times New Roman"/>
          <w:i/>
          <w:color w:val="000000"/>
          <w:sz w:val="23"/>
          <w:szCs w:val="23"/>
          <w:lang w:val="en-US"/>
        </w:rPr>
        <w:t>of the</w:t>
      </w:r>
      <w:r w:rsidRPr="00922989">
        <w:rPr>
          <w:rFonts w:ascii="Times New Roman" w:hAnsi="Times New Roman" w:cs="Times New Roman"/>
          <w:i/>
          <w:color w:val="000000"/>
          <w:sz w:val="23"/>
          <w:szCs w:val="23"/>
          <w:lang w:val="en-US"/>
        </w:rPr>
        <w:t xml:space="preserve"> ECJ with regard to the Consumers</w:t>
      </w:r>
      <w:r w:rsidR="00922989">
        <w:rPr>
          <w:rFonts w:ascii="Times New Roman" w:hAnsi="Times New Roman" w:cs="Times New Roman"/>
          <w:color w:val="000000"/>
          <w:sz w:val="23"/>
          <w:szCs w:val="23"/>
          <w:lang w:val="en-US"/>
        </w:rPr>
        <w:t>”</w:t>
      </w:r>
      <w:r w:rsidRPr="003A7202">
        <w:rPr>
          <w:rFonts w:ascii="Times New Roman" w:hAnsi="Times New Roman" w:cs="Times New Roman"/>
          <w:color w:val="000000"/>
          <w:sz w:val="23"/>
          <w:szCs w:val="23"/>
          <w:lang w:val="en-US"/>
        </w:rPr>
        <w:t xml:space="preserve"> (Pravna fakulteta Univerze v Mariboru, Maribor: </w:t>
      </w:r>
      <w:r w:rsidR="00922989">
        <w:rPr>
          <w:rFonts w:ascii="Times New Roman" w:hAnsi="Times New Roman" w:cs="Times New Roman"/>
          <w:color w:val="000000"/>
          <w:sz w:val="23"/>
          <w:szCs w:val="23"/>
          <w:lang w:val="en-US"/>
        </w:rPr>
        <w:t>“</w:t>
      </w:r>
      <w:r w:rsidRPr="003A7202">
        <w:rPr>
          <w:rFonts w:ascii="Times New Roman" w:hAnsi="Times New Roman" w:cs="Times New Roman"/>
          <w:i/>
          <w:iCs/>
          <w:color w:val="000000"/>
          <w:sz w:val="23"/>
          <w:szCs w:val="23"/>
          <w:lang w:val="en-US"/>
        </w:rPr>
        <w:t>Novejša sodna praksa Sodišča ES glede potrošnikov</w:t>
      </w:r>
      <w:r w:rsidR="00922989">
        <w:rPr>
          <w:rFonts w:ascii="Times New Roman" w:hAnsi="Times New Roman" w:cs="Times New Roman"/>
          <w:i/>
          <w:iCs/>
          <w:color w:val="000000"/>
          <w:sz w:val="23"/>
          <w:szCs w:val="23"/>
          <w:lang w:val="en-US"/>
        </w:rPr>
        <w:t>”</w:t>
      </w:r>
      <w:r w:rsidRPr="003A7202">
        <w:rPr>
          <w:rFonts w:ascii="Times New Roman" w:hAnsi="Times New Roman" w:cs="Times New Roman"/>
          <w:color w:val="000000"/>
          <w:sz w:val="23"/>
          <w:szCs w:val="23"/>
          <w:lang w:val="en-US"/>
        </w:rPr>
        <w:t xml:space="preserve">) </w:t>
      </w:r>
    </w:p>
    <w:p w:rsidR="008E229C" w:rsidRPr="003A7202" w:rsidRDefault="008E229C" w:rsidP="008E229C">
      <w:pPr>
        <w:pStyle w:val="Listenabsatz"/>
        <w:autoSpaceDE w:val="0"/>
        <w:autoSpaceDN w:val="0"/>
        <w:adjustRightInd w:val="0"/>
        <w:rPr>
          <w:rFonts w:ascii="Times New Roman" w:hAnsi="Times New Roman" w:cs="Times New Roman"/>
          <w:color w:val="000000"/>
          <w:sz w:val="23"/>
          <w:szCs w:val="23"/>
          <w:lang w:val="en-US"/>
        </w:rPr>
      </w:pPr>
    </w:p>
    <w:p w:rsidR="008E229C" w:rsidRPr="003A7202" w:rsidRDefault="00922989" w:rsidP="001256F8">
      <w:pPr>
        <w:pStyle w:val="Listenabsatz"/>
        <w:numPr>
          <w:ilvl w:val="0"/>
          <w:numId w:val="9"/>
        </w:numPr>
        <w:autoSpaceDE w:val="0"/>
        <w:autoSpaceDN w:val="0"/>
        <w:adjustRightInd w:val="0"/>
        <w:rPr>
          <w:rFonts w:ascii="Times New Roman" w:hAnsi="Times New Roman" w:cs="Times New Roman"/>
          <w:color w:val="000000"/>
          <w:sz w:val="23"/>
          <w:szCs w:val="23"/>
          <w:lang w:val="en-US"/>
        </w:rPr>
      </w:pPr>
      <w:r>
        <w:rPr>
          <w:rFonts w:ascii="Times New Roman" w:hAnsi="Times New Roman" w:cs="Times New Roman"/>
          <w:color w:val="000000"/>
          <w:sz w:val="23"/>
          <w:szCs w:val="23"/>
          <w:lang w:val="en-US"/>
        </w:rPr>
        <w:lastRenderedPageBreak/>
        <w:t>19.-20.03.2009: 2nd</w:t>
      </w:r>
      <w:r w:rsidR="008E229C" w:rsidRPr="003A7202">
        <w:rPr>
          <w:rFonts w:ascii="Times New Roman" w:hAnsi="Times New Roman" w:cs="Times New Roman"/>
          <w:color w:val="000000"/>
          <w:sz w:val="23"/>
          <w:szCs w:val="23"/>
          <w:lang w:val="en-US"/>
        </w:rPr>
        <w:t xml:space="preserve"> Conference of the European Law and Comparative</w:t>
      </w:r>
      <w:r w:rsidR="009E2D4D" w:rsidRPr="003A7202">
        <w:rPr>
          <w:rFonts w:ascii="Times New Roman" w:hAnsi="Times New Roman" w:cs="Times New Roman"/>
          <w:color w:val="000000"/>
          <w:sz w:val="23"/>
          <w:szCs w:val="23"/>
          <w:lang w:val="en-US"/>
        </w:rPr>
        <w:t xml:space="preserve"> Law</w:t>
      </w:r>
      <w:r w:rsidR="008E229C" w:rsidRPr="003A7202">
        <w:rPr>
          <w:rFonts w:ascii="Times New Roman" w:hAnsi="Times New Roman" w:cs="Times New Roman"/>
          <w:color w:val="000000"/>
          <w:sz w:val="23"/>
          <w:szCs w:val="23"/>
          <w:lang w:val="en-US"/>
        </w:rPr>
        <w:t xml:space="preserve">, </w:t>
      </w:r>
      <w:r w:rsidR="008E229C" w:rsidRPr="003A7202">
        <w:rPr>
          <w:rFonts w:ascii="Times New Roman" w:hAnsi="Times New Roman" w:cs="Times New Roman"/>
          <w:b/>
          <w:bCs/>
          <w:color w:val="000000"/>
          <w:sz w:val="23"/>
          <w:szCs w:val="23"/>
          <w:lang w:val="en-US"/>
        </w:rPr>
        <w:t>Portorož</w:t>
      </w:r>
      <w:r w:rsidR="008E229C" w:rsidRPr="003A7202">
        <w:rPr>
          <w:rFonts w:ascii="Times New Roman" w:hAnsi="Times New Roman" w:cs="Times New Roman"/>
          <w:color w:val="000000"/>
          <w:sz w:val="23"/>
          <w:szCs w:val="23"/>
          <w:lang w:val="en-US"/>
        </w:rPr>
        <w:t xml:space="preserve">: </w:t>
      </w:r>
      <w:r>
        <w:rPr>
          <w:rFonts w:ascii="Times New Roman" w:hAnsi="Times New Roman" w:cs="Times New Roman"/>
          <w:color w:val="000000"/>
          <w:sz w:val="23"/>
          <w:szCs w:val="23"/>
          <w:lang w:val="en-US"/>
        </w:rPr>
        <w:t>“</w:t>
      </w:r>
      <w:r w:rsidR="008E229C" w:rsidRPr="00922989">
        <w:rPr>
          <w:rFonts w:ascii="Times New Roman" w:hAnsi="Times New Roman" w:cs="Times New Roman"/>
          <w:i/>
          <w:color w:val="000000"/>
          <w:sz w:val="23"/>
          <w:szCs w:val="23"/>
          <w:lang w:val="en-US"/>
        </w:rPr>
        <w:t>Consumers and Sellers</w:t>
      </w:r>
      <w:r w:rsidRPr="00922989">
        <w:rPr>
          <w:rFonts w:ascii="Times New Roman" w:hAnsi="Times New Roman" w:cs="Times New Roman"/>
          <w:i/>
          <w:color w:val="000000"/>
          <w:sz w:val="23"/>
          <w:szCs w:val="23"/>
          <w:lang w:val="en-US"/>
        </w:rPr>
        <w:t xml:space="preserve"> </w:t>
      </w:r>
      <w:r>
        <w:rPr>
          <w:rFonts w:ascii="Times New Roman" w:hAnsi="Times New Roman" w:cs="Times New Roman"/>
          <w:i/>
          <w:color w:val="000000"/>
          <w:sz w:val="23"/>
          <w:szCs w:val="23"/>
          <w:lang w:val="en-US"/>
        </w:rPr>
        <w:t>- whom protects the ECJ more?</w:t>
      </w:r>
      <w:r>
        <w:rPr>
          <w:rFonts w:ascii="Times New Roman" w:hAnsi="Times New Roman" w:cs="Times New Roman"/>
          <w:color w:val="000000"/>
          <w:sz w:val="23"/>
          <w:szCs w:val="23"/>
          <w:lang w:val="en-US"/>
        </w:rPr>
        <w:t>”</w:t>
      </w:r>
      <w:r w:rsidR="008E229C" w:rsidRPr="003A7202">
        <w:rPr>
          <w:rFonts w:ascii="Times New Roman" w:hAnsi="Times New Roman" w:cs="Times New Roman"/>
          <w:color w:val="000000"/>
          <w:sz w:val="23"/>
          <w:szCs w:val="23"/>
          <w:lang w:val="en-US"/>
        </w:rPr>
        <w:t xml:space="preserve"> (2. konferenca evropskega in primerjalnega prava Portorož: </w:t>
      </w:r>
      <w:r>
        <w:rPr>
          <w:rFonts w:ascii="Times New Roman" w:hAnsi="Times New Roman" w:cs="Times New Roman"/>
          <w:color w:val="000000"/>
          <w:sz w:val="23"/>
          <w:szCs w:val="23"/>
          <w:lang w:val="en-US"/>
        </w:rPr>
        <w:t>“</w:t>
      </w:r>
      <w:r w:rsidR="008E229C" w:rsidRPr="003A7202">
        <w:rPr>
          <w:rFonts w:ascii="Times New Roman" w:hAnsi="Times New Roman" w:cs="Times New Roman"/>
          <w:i/>
          <w:iCs/>
          <w:color w:val="000000"/>
          <w:sz w:val="23"/>
          <w:szCs w:val="23"/>
          <w:lang w:val="en-US"/>
        </w:rPr>
        <w:t>Potrošnik in prodajalec – koga bolj ščiti evropsko pravo?</w:t>
      </w:r>
      <w:r>
        <w:rPr>
          <w:rFonts w:ascii="Times New Roman" w:hAnsi="Times New Roman" w:cs="Times New Roman"/>
          <w:iCs/>
          <w:color w:val="000000"/>
          <w:sz w:val="23"/>
          <w:szCs w:val="23"/>
          <w:lang w:val="en-US"/>
        </w:rPr>
        <w:t>”)</w:t>
      </w:r>
      <w:r w:rsidR="008E229C" w:rsidRPr="003A7202">
        <w:rPr>
          <w:rFonts w:ascii="Times New Roman" w:hAnsi="Times New Roman" w:cs="Times New Roman"/>
          <w:i/>
          <w:iCs/>
          <w:color w:val="000000"/>
          <w:sz w:val="23"/>
          <w:szCs w:val="23"/>
          <w:lang w:val="en-US"/>
        </w:rPr>
        <w:t xml:space="preserve"> </w:t>
      </w:r>
    </w:p>
    <w:p w:rsidR="008E229C" w:rsidRPr="003A7202" w:rsidRDefault="008E229C" w:rsidP="008E229C">
      <w:pPr>
        <w:pStyle w:val="Listenabsatz"/>
        <w:autoSpaceDE w:val="0"/>
        <w:autoSpaceDN w:val="0"/>
        <w:adjustRightInd w:val="0"/>
        <w:rPr>
          <w:rFonts w:ascii="Times New Roman" w:hAnsi="Times New Roman" w:cs="Times New Roman"/>
          <w:color w:val="000000"/>
          <w:sz w:val="23"/>
          <w:szCs w:val="23"/>
          <w:lang w:val="en-US"/>
        </w:rPr>
      </w:pPr>
    </w:p>
    <w:p w:rsidR="008E229C" w:rsidRPr="003A7202" w:rsidRDefault="008E229C" w:rsidP="001256F8">
      <w:pPr>
        <w:pStyle w:val="Listenabsatz"/>
        <w:numPr>
          <w:ilvl w:val="0"/>
          <w:numId w:val="9"/>
        </w:numPr>
        <w:autoSpaceDE w:val="0"/>
        <w:autoSpaceDN w:val="0"/>
        <w:adjustRightInd w:val="0"/>
        <w:rPr>
          <w:rFonts w:ascii="Times New Roman" w:hAnsi="Times New Roman" w:cs="Times New Roman"/>
          <w:color w:val="000000"/>
          <w:sz w:val="23"/>
          <w:szCs w:val="23"/>
          <w:lang w:val="en-US"/>
        </w:rPr>
      </w:pPr>
      <w:r w:rsidRPr="003A7202">
        <w:rPr>
          <w:rFonts w:ascii="Times New Roman" w:hAnsi="Times New Roman" w:cs="Times New Roman"/>
          <w:color w:val="000000"/>
          <w:sz w:val="23"/>
          <w:szCs w:val="23"/>
          <w:lang w:val="en-US"/>
        </w:rPr>
        <w:t xml:space="preserve">26-27.05.2008: VII. Days of Labour and Social Law, Actual questions on development and potential extension of Labour and Social Law, </w:t>
      </w:r>
      <w:r w:rsidRPr="003A7202">
        <w:rPr>
          <w:rFonts w:ascii="Times New Roman" w:hAnsi="Times New Roman" w:cs="Times New Roman"/>
          <w:b/>
          <w:bCs/>
          <w:color w:val="000000"/>
          <w:sz w:val="23"/>
          <w:szCs w:val="23"/>
          <w:lang w:val="en-US"/>
        </w:rPr>
        <w:t>Portorož</w:t>
      </w:r>
      <w:r w:rsidRPr="003A7202">
        <w:rPr>
          <w:rFonts w:ascii="Times New Roman" w:hAnsi="Times New Roman" w:cs="Times New Roman"/>
          <w:color w:val="000000"/>
          <w:sz w:val="23"/>
          <w:szCs w:val="23"/>
          <w:lang w:val="en-US"/>
        </w:rPr>
        <w:t xml:space="preserve">: </w:t>
      </w:r>
      <w:r w:rsidR="00922989">
        <w:rPr>
          <w:rFonts w:ascii="Times New Roman" w:hAnsi="Times New Roman" w:cs="Times New Roman"/>
          <w:color w:val="000000"/>
          <w:sz w:val="23"/>
          <w:szCs w:val="23"/>
          <w:lang w:val="en-US"/>
        </w:rPr>
        <w:t>“</w:t>
      </w:r>
      <w:r w:rsidRPr="00922989">
        <w:rPr>
          <w:rFonts w:ascii="Times New Roman" w:hAnsi="Times New Roman" w:cs="Times New Roman"/>
          <w:i/>
          <w:color w:val="000000"/>
          <w:sz w:val="23"/>
          <w:szCs w:val="23"/>
          <w:lang w:val="en-US"/>
        </w:rPr>
        <w:t xml:space="preserve">New jurisdiction of the ECJ </w:t>
      </w:r>
      <w:r w:rsidR="009E2D4D" w:rsidRPr="00922989">
        <w:rPr>
          <w:rFonts w:ascii="Times New Roman" w:hAnsi="Times New Roman" w:cs="Times New Roman"/>
          <w:i/>
          <w:color w:val="000000"/>
          <w:sz w:val="23"/>
          <w:szCs w:val="23"/>
          <w:lang w:val="en-US"/>
        </w:rPr>
        <w:t>in the range of Labour Law</w:t>
      </w:r>
      <w:r w:rsidR="00922989">
        <w:rPr>
          <w:rFonts w:ascii="Times New Roman" w:hAnsi="Times New Roman" w:cs="Times New Roman"/>
          <w:color w:val="000000"/>
          <w:sz w:val="23"/>
          <w:szCs w:val="23"/>
          <w:lang w:val="en-US"/>
        </w:rPr>
        <w:t>”</w:t>
      </w:r>
      <w:r w:rsidR="009E2D4D" w:rsidRPr="003A7202">
        <w:rPr>
          <w:rFonts w:ascii="Times New Roman" w:hAnsi="Times New Roman" w:cs="Times New Roman"/>
          <w:color w:val="000000"/>
          <w:sz w:val="23"/>
          <w:szCs w:val="23"/>
          <w:lang w:val="en-US"/>
        </w:rPr>
        <w:t xml:space="preserve"> </w:t>
      </w:r>
      <w:r w:rsidRPr="003A7202">
        <w:rPr>
          <w:rFonts w:ascii="Times New Roman" w:hAnsi="Times New Roman" w:cs="Times New Roman"/>
          <w:color w:val="000000"/>
          <w:sz w:val="23"/>
          <w:szCs w:val="23"/>
          <w:lang w:val="en-US"/>
        </w:rPr>
        <w:t xml:space="preserve">(VII. Dnevi delovnega prava in socialne varnosti, Aktualna vprašanja razvoja in možne širitve delovnega in socialnopravnega varstva, Portorož: </w:t>
      </w:r>
      <w:r w:rsidR="00922989">
        <w:rPr>
          <w:rFonts w:ascii="Times New Roman" w:hAnsi="Times New Roman" w:cs="Times New Roman"/>
          <w:color w:val="000000"/>
          <w:sz w:val="23"/>
          <w:szCs w:val="23"/>
          <w:lang w:val="en-US"/>
        </w:rPr>
        <w:t>“</w:t>
      </w:r>
      <w:r w:rsidRPr="003A7202">
        <w:rPr>
          <w:rFonts w:ascii="Times New Roman" w:hAnsi="Times New Roman" w:cs="Times New Roman"/>
          <w:i/>
          <w:iCs/>
          <w:color w:val="000000"/>
          <w:sz w:val="23"/>
          <w:szCs w:val="23"/>
          <w:lang w:val="en-US"/>
        </w:rPr>
        <w:t>Novejša sodna praksa Sodišča ES na področju delovnega prava</w:t>
      </w:r>
      <w:r w:rsidR="00922989">
        <w:rPr>
          <w:rFonts w:ascii="Times New Roman" w:hAnsi="Times New Roman" w:cs="Times New Roman"/>
          <w:i/>
          <w:iCs/>
          <w:color w:val="000000"/>
          <w:sz w:val="23"/>
          <w:szCs w:val="23"/>
          <w:lang w:val="en-US"/>
        </w:rPr>
        <w:t>”</w:t>
      </w:r>
      <w:r w:rsidRPr="003A7202">
        <w:rPr>
          <w:rFonts w:ascii="Times New Roman" w:hAnsi="Times New Roman" w:cs="Times New Roman"/>
          <w:i/>
          <w:iCs/>
          <w:color w:val="000000"/>
          <w:sz w:val="23"/>
          <w:szCs w:val="23"/>
          <w:lang w:val="en-US"/>
        </w:rPr>
        <w:t xml:space="preserve">) </w:t>
      </w:r>
    </w:p>
    <w:p w:rsidR="009E2D4D" w:rsidRPr="003A7202" w:rsidRDefault="009E2D4D" w:rsidP="009E2D4D">
      <w:pPr>
        <w:pStyle w:val="Listenabsatz"/>
        <w:autoSpaceDE w:val="0"/>
        <w:autoSpaceDN w:val="0"/>
        <w:adjustRightInd w:val="0"/>
        <w:rPr>
          <w:rFonts w:ascii="Times New Roman" w:hAnsi="Times New Roman" w:cs="Times New Roman"/>
          <w:color w:val="000000"/>
          <w:sz w:val="23"/>
          <w:szCs w:val="23"/>
          <w:lang w:val="en-US"/>
        </w:rPr>
      </w:pPr>
    </w:p>
    <w:p w:rsidR="001A1B33" w:rsidRPr="003A7202" w:rsidRDefault="001A1B33" w:rsidP="001A1B33">
      <w:pPr>
        <w:pStyle w:val="Listenabsatz"/>
        <w:numPr>
          <w:ilvl w:val="0"/>
          <w:numId w:val="9"/>
        </w:numPr>
        <w:autoSpaceDE w:val="0"/>
        <w:autoSpaceDN w:val="0"/>
        <w:adjustRightInd w:val="0"/>
        <w:rPr>
          <w:rFonts w:ascii="Times New Roman" w:hAnsi="Times New Roman" w:cs="Times New Roman"/>
          <w:color w:val="000000"/>
          <w:sz w:val="23"/>
          <w:szCs w:val="23"/>
          <w:lang w:val="en-US"/>
        </w:rPr>
      </w:pPr>
      <w:r w:rsidRPr="003A7202">
        <w:rPr>
          <w:rFonts w:ascii="Times New Roman" w:hAnsi="Times New Roman" w:cs="Times New Roman"/>
          <w:color w:val="000000"/>
          <w:sz w:val="23"/>
          <w:szCs w:val="23"/>
          <w:lang w:val="en-US"/>
        </w:rPr>
        <w:t xml:space="preserve">31.03.2008: Gymnasium </w:t>
      </w:r>
      <w:r w:rsidRPr="003A7202">
        <w:rPr>
          <w:rFonts w:ascii="Times New Roman" w:hAnsi="Times New Roman" w:cs="Times New Roman"/>
          <w:b/>
          <w:bCs/>
          <w:color w:val="000000"/>
          <w:sz w:val="23"/>
          <w:szCs w:val="23"/>
          <w:lang w:val="en-US"/>
        </w:rPr>
        <w:t>Ljutomer</w:t>
      </w:r>
      <w:r w:rsidRPr="003A7202">
        <w:rPr>
          <w:rFonts w:ascii="Times New Roman" w:hAnsi="Times New Roman" w:cs="Times New Roman"/>
          <w:color w:val="000000"/>
          <w:sz w:val="23"/>
          <w:szCs w:val="23"/>
          <w:lang w:val="en-US"/>
        </w:rPr>
        <w:t xml:space="preserve">: </w:t>
      </w:r>
      <w:r>
        <w:rPr>
          <w:rFonts w:ascii="Times New Roman" w:hAnsi="Times New Roman" w:cs="Times New Roman"/>
          <w:color w:val="000000"/>
          <w:sz w:val="23"/>
          <w:szCs w:val="23"/>
          <w:lang w:val="en-US"/>
        </w:rPr>
        <w:t>“</w:t>
      </w:r>
      <w:r w:rsidRPr="00922989">
        <w:rPr>
          <w:rFonts w:ascii="Times New Roman" w:hAnsi="Times New Roman" w:cs="Times New Roman"/>
          <w:i/>
          <w:color w:val="000000"/>
          <w:sz w:val="23"/>
          <w:szCs w:val="23"/>
          <w:lang w:val="en-US"/>
        </w:rPr>
        <w:t>The role of the Court of the European Community, Luxembourg</w:t>
      </w:r>
      <w:r>
        <w:rPr>
          <w:rFonts w:ascii="Times New Roman" w:hAnsi="Times New Roman" w:cs="Times New Roman"/>
          <w:i/>
          <w:color w:val="000000"/>
          <w:sz w:val="23"/>
          <w:szCs w:val="23"/>
          <w:lang w:val="en-US"/>
        </w:rPr>
        <w:t>”</w:t>
      </w:r>
      <w:r>
        <w:rPr>
          <w:rFonts w:ascii="Times New Roman" w:hAnsi="Times New Roman" w:cs="Times New Roman"/>
          <w:color w:val="000000"/>
          <w:sz w:val="23"/>
          <w:szCs w:val="23"/>
          <w:lang w:val="en-US"/>
        </w:rPr>
        <w:t xml:space="preserve"> (Gimnazija Ljutomer:</w:t>
      </w:r>
      <w:r w:rsidRPr="003A7202">
        <w:rPr>
          <w:rFonts w:ascii="Times New Roman" w:hAnsi="Times New Roman" w:cs="Times New Roman"/>
          <w:color w:val="000000"/>
          <w:sz w:val="23"/>
          <w:szCs w:val="23"/>
          <w:lang w:val="en-US"/>
        </w:rPr>
        <w:t xml:space="preserve"> </w:t>
      </w:r>
      <w:r>
        <w:rPr>
          <w:rFonts w:ascii="Times New Roman" w:hAnsi="Times New Roman" w:cs="Times New Roman"/>
          <w:color w:val="000000"/>
          <w:sz w:val="23"/>
          <w:szCs w:val="23"/>
          <w:lang w:val="en-US"/>
        </w:rPr>
        <w:t>“</w:t>
      </w:r>
      <w:r w:rsidRPr="00922989">
        <w:rPr>
          <w:rFonts w:ascii="Times New Roman" w:hAnsi="Times New Roman" w:cs="Times New Roman"/>
          <w:i/>
          <w:color w:val="000000"/>
          <w:sz w:val="23"/>
          <w:szCs w:val="23"/>
          <w:lang w:val="en-US"/>
        </w:rPr>
        <w:t xml:space="preserve">Vloga </w:t>
      </w:r>
      <w:r w:rsidRPr="00922989">
        <w:rPr>
          <w:rFonts w:ascii="Times New Roman" w:hAnsi="Times New Roman" w:cs="Times New Roman"/>
          <w:i/>
          <w:iCs/>
          <w:color w:val="000000"/>
          <w:sz w:val="23"/>
          <w:szCs w:val="23"/>
          <w:lang w:val="en-US"/>
        </w:rPr>
        <w:t>Sodišča ES, Luksemburg</w:t>
      </w:r>
      <w:r>
        <w:rPr>
          <w:rFonts w:ascii="Times New Roman" w:hAnsi="Times New Roman" w:cs="Times New Roman"/>
          <w:i/>
          <w:iCs/>
          <w:color w:val="000000"/>
          <w:sz w:val="23"/>
          <w:szCs w:val="23"/>
          <w:lang w:val="en-US"/>
        </w:rPr>
        <w:t>”</w:t>
      </w:r>
      <w:r w:rsidRPr="003A7202">
        <w:rPr>
          <w:rFonts w:ascii="Times New Roman" w:hAnsi="Times New Roman" w:cs="Times New Roman"/>
          <w:color w:val="000000"/>
          <w:sz w:val="23"/>
          <w:szCs w:val="23"/>
          <w:lang w:val="en-US"/>
        </w:rPr>
        <w:t xml:space="preserve">) </w:t>
      </w:r>
    </w:p>
    <w:p w:rsidR="001A1B33" w:rsidRPr="001A1B33" w:rsidRDefault="001A1B33" w:rsidP="001A1B33">
      <w:pPr>
        <w:pStyle w:val="Listenabsatz"/>
        <w:ind w:left="644"/>
        <w:rPr>
          <w:rFonts w:ascii="Times New Roman" w:hAnsi="Times New Roman" w:cs="Times New Roman"/>
          <w:color w:val="000000"/>
          <w:sz w:val="23"/>
          <w:szCs w:val="23"/>
          <w:lang w:val="en-US"/>
        </w:rPr>
      </w:pPr>
    </w:p>
    <w:p w:rsidR="009E2D4D" w:rsidRPr="001A1B33" w:rsidRDefault="00922989" w:rsidP="001A1B33">
      <w:pPr>
        <w:pStyle w:val="Listenabsatz"/>
        <w:numPr>
          <w:ilvl w:val="0"/>
          <w:numId w:val="9"/>
        </w:numPr>
        <w:rPr>
          <w:rFonts w:ascii="Times New Roman" w:hAnsi="Times New Roman" w:cs="Times New Roman"/>
          <w:color w:val="000000"/>
          <w:sz w:val="23"/>
          <w:szCs w:val="23"/>
          <w:lang w:val="en-US"/>
        </w:rPr>
      </w:pPr>
      <w:r w:rsidRPr="001A1B33">
        <w:rPr>
          <w:rFonts w:ascii="Times New Roman" w:hAnsi="Times New Roman" w:cs="Times New Roman"/>
          <w:color w:val="000000"/>
          <w:sz w:val="23"/>
          <w:szCs w:val="23"/>
          <w:lang w:val="en-US"/>
        </w:rPr>
        <w:t>27.-28.03.2008: 1st</w:t>
      </w:r>
      <w:r w:rsidR="009E2D4D" w:rsidRPr="001A1B33">
        <w:rPr>
          <w:rFonts w:ascii="Times New Roman" w:hAnsi="Times New Roman" w:cs="Times New Roman"/>
          <w:color w:val="000000"/>
          <w:sz w:val="23"/>
          <w:szCs w:val="23"/>
          <w:lang w:val="en-US"/>
        </w:rPr>
        <w:t xml:space="preserve"> Conference European Law and Comparative Law, </w:t>
      </w:r>
      <w:r w:rsidR="009E2D4D" w:rsidRPr="001A1B33">
        <w:rPr>
          <w:rFonts w:ascii="Times New Roman" w:hAnsi="Times New Roman" w:cs="Times New Roman"/>
          <w:b/>
          <w:bCs/>
          <w:color w:val="000000"/>
          <w:sz w:val="23"/>
          <w:szCs w:val="23"/>
          <w:lang w:val="en-US"/>
        </w:rPr>
        <w:t>Portorož</w:t>
      </w:r>
      <w:r w:rsidR="009E2D4D" w:rsidRPr="001A1B33">
        <w:rPr>
          <w:rFonts w:ascii="Times New Roman" w:hAnsi="Times New Roman" w:cs="Times New Roman"/>
          <w:color w:val="000000"/>
          <w:sz w:val="23"/>
          <w:szCs w:val="23"/>
          <w:lang w:val="en-US"/>
        </w:rPr>
        <w:t xml:space="preserve">: </w:t>
      </w:r>
      <w:r w:rsidRPr="001A1B33">
        <w:rPr>
          <w:rFonts w:ascii="Times New Roman" w:hAnsi="Times New Roman" w:cs="Times New Roman"/>
          <w:color w:val="000000"/>
          <w:sz w:val="23"/>
          <w:szCs w:val="23"/>
          <w:lang w:val="en-US"/>
        </w:rPr>
        <w:t>“</w:t>
      </w:r>
      <w:r w:rsidR="009E2D4D" w:rsidRPr="001A1B33">
        <w:rPr>
          <w:rFonts w:ascii="Times New Roman" w:hAnsi="Times New Roman" w:cs="Times New Roman"/>
          <w:i/>
          <w:iCs/>
          <w:color w:val="000000"/>
          <w:sz w:val="23"/>
          <w:szCs w:val="23"/>
          <w:lang w:val="en-US"/>
        </w:rPr>
        <w:t xml:space="preserve">Civis europeus </w:t>
      </w:r>
      <w:r w:rsidR="009E2D4D" w:rsidRPr="001A1B33">
        <w:rPr>
          <w:rFonts w:ascii="Times New Roman" w:hAnsi="Times New Roman" w:cs="Times New Roman"/>
          <w:iCs/>
          <w:color w:val="000000"/>
          <w:sz w:val="23"/>
          <w:szCs w:val="23"/>
          <w:lang w:val="en-US"/>
        </w:rPr>
        <w:t xml:space="preserve">sum </w:t>
      </w:r>
      <w:r w:rsidR="009E2D4D" w:rsidRPr="001A1B33">
        <w:rPr>
          <w:rFonts w:ascii="Times New Roman" w:hAnsi="Times New Roman" w:cs="Times New Roman"/>
          <w:color w:val="000000"/>
          <w:sz w:val="23"/>
          <w:szCs w:val="23"/>
          <w:lang w:val="en-US"/>
        </w:rPr>
        <w:t>– Rights and Obligations of the Union citizenship</w:t>
      </w:r>
      <w:r w:rsidRPr="001A1B33">
        <w:rPr>
          <w:rFonts w:ascii="Times New Roman" w:hAnsi="Times New Roman" w:cs="Times New Roman"/>
          <w:color w:val="000000"/>
          <w:sz w:val="23"/>
          <w:szCs w:val="23"/>
          <w:lang w:val="en-US"/>
        </w:rPr>
        <w:t>”</w:t>
      </w:r>
      <w:r w:rsidR="009E2D4D" w:rsidRPr="001A1B33">
        <w:rPr>
          <w:rFonts w:ascii="Times New Roman" w:hAnsi="Times New Roman" w:cs="Times New Roman"/>
          <w:color w:val="000000"/>
          <w:sz w:val="23"/>
          <w:szCs w:val="23"/>
          <w:lang w:val="en-US"/>
        </w:rPr>
        <w:t xml:space="preserve"> (1. konferenca evropskega in primerjalnega prava, Portorož: </w:t>
      </w:r>
      <w:r w:rsidRPr="001A1B33">
        <w:rPr>
          <w:rFonts w:ascii="Times New Roman" w:hAnsi="Times New Roman" w:cs="Times New Roman"/>
          <w:color w:val="000000"/>
          <w:sz w:val="23"/>
          <w:szCs w:val="23"/>
          <w:lang w:val="en-US"/>
        </w:rPr>
        <w:t>“</w:t>
      </w:r>
      <w:r w:rsidR="009E2D4D" w:rsidRPr="001A1B33">
        <w:rPr>
          <w:rFonts w:ascii="Times New Roman" w:hAnsi="Times New Roman" w:cs="Times New Roman"/>
          <w:i/>
          <w:iCs/>
          <w:color w:val="000000"/>
          <w:sz w:val="23"/>
          <w:szCs w:val="23"/>
          <w:lang w:val="en-US"/>
        </w:rPr>
        <w:t>Civis europeus sum - pravice in do</w:t>
      </w:r>
      <w:r w:rsidRPr="001A1B33">
        <w:rPr>
          <w:rFonts w:ascii="Times New Roman" w:hAnsi="Times New Roman" w:cs="Times New Roman"/>
          <w:i/>
          <w:iCs/>
          <w:color w:val="000000"/>
          <w:sz w:val="23"/>
          <w:szCs w:val="23"/>
          <w:lang w:val="en-US"/>
        </w:rPr>
        <w:t>lžnosti evropskega državljanstva</w:t>
      </w:r>
      <w:r w:rsidRPr="001A1B33">
        <w:rPr>
          <w:rFonts w:ascii="Times New Roman" w:hAnsi="Times New Roman" w:cs="Times New Roman"/>
          <w:iCs/>
          <w:color w:val="000000"/>
          <w:sz w:val="23"/>
          <w:szCs w:val="23"/>
          <w:lang w:val="en-US"/>
        </w:rPr>
        <w:t>”)</w:t>
      </w:r>
      <w:r w:rsidR="009E2D4D" w:rsidRPr="001A1B33">
        <w:rPr>
          <w:rFonts w:ascii="Times New Roman" w:hAnsi="Times New Roman" w:cs="Times New Roman"/>
          <w:i/>
          <w:iCs/>
          <w:color w:val="000000"/>
          <w:sz w:val="23"/>
          <w:szCs w:val="23"/>
          <w:lang w:val="en-US"/>
        </w:rPr>
        <w:t xml:space="preserve"> </w:t>
      </w:r>
    </w:p>
    <w:p w:rsidR="009E2D4D" w:rsidRPr="003A7202" w:rsidRDefault="009E2D4D" w:rsidP="009E2D4D">
      <w:pPr>
        <w:pStyle w:val="Listenabsatz"/>
        <w:autoSpaceDE w:val="0"/>
        <w:autoSpaceDN w:val="0"/>
        <w:adjustRightInd w:val="0"/>
        <w:rPr>
          <w:rFonts w:ascii="Times New Roman" w:hAnsi="Times New Roman" w:cs="Times New Roman"/>
          <w:color w:val="000000"/>
          <w:sz w:val="23"/>
          <w:szCs w:val="23"/>
          <w:lang w:val="en-US"/>
        </w:rPr>
      </w:pPr>
    </w:p>
    <w:p w:rsidR="001A1B33" w:rsidRPr="001A1B33" w:rsidRDefault="009E2D4D" w:rsidP="001A1B33">
      <w:pPr>
        <w:pStyle w:val="Listenabsatz"/>
        <w:numPr>
          <w:ilvl w:val="0"/>
          <w:numId w:val="9"/>
        </w:numPr>
        <w:autoSpaceDE w:val="0"/>
        <w:autoSpaceDN w:val="0"/>
        <w:adjustRightInd w:val="0"/>
        <w:rPr>
          <w:rFonts w:ascii="Times New Roman" w:hAnsi="Times New Roman" w:cs="Times New Roman"/>
          <w:color w:val="000000"/>
          <w:sz w:val="23"/>
          <w:szCs w:val="23"/>
          <w:lang w:val="en-US"/>
        </w:rPr>
      </w:pPr>
      <w:r w:rsidRPr="003A7202">
        <w:rPr>
          <w:rFonts w:ascii="Times New Roman" w:hAnsi="Times New Roman" w:cs="Times New Roman"/>
          <w:color w:val="000000"/>
          <w:sz w:val="23"/>
          <w:szCs w:val="23"/>
          <w:lang w:val="en-US"/>
        </w:rPr>
        <w:t xml:space="preserve">18.03.2008: Faculty of Law of the University of </w:t>
      </w:r>
      <w:r w:rsidRPr="003A7202">
        <w:rPr>
          <w:rFonts w:ascii="Times New Roman" w:hAnsi="Times New Roman" w:cs="Times New Roman"/>
          <w:b/>
          <w:bCs/>
          <w:color w:val="000000"/>
          <w:sz w:val="23"/>
          <w:szCs w:val="23"/>
          <w:lang w:val="en-US"/>
        </w:rPr>
        <w:t>Maribor</w:t>
      </w:r>
      <w:r w:rsidRPr="003A7202">
        <w:rPr>
          <w:rFonts w:ascii="Times New Roman" w:hAnsi="Times New Roman" w:cs="Times New Roman"/>
          <w:color w:val="000000"/>
          <w:sz w:val="23"/>
          <w:szCs w:val="23"/>
          <w:lang w:val="en-US"/>
        </w:rPr>
        <w:t xml:space="preserve">: </w:t>
      </w:r>
      <w:r w:rsidR="00922989">
        <w:rPr>
          <w:rFonts w:ascii="Times New Roman" w:hAnsi="Times New Roman" w:cs="Times New Roman"/>
          <w:color w:val="000000"/>
          <w:sz w:val="23"/>
          <w:szCs w:val="23"/>
          <w:lang w:val="en-US"/>
        </w:rPr>
        <w:t>“</w:t>
      </w:r>
      <w:r w:rsidRPr="00922989">
        <w:rPr>
          <w:rFonts w:ascii="Times New Roman" w:hAnsi="Times New Roman" w:cs="Times New Roman"/>
          <w:i/>
          <w:color w:val="000000"/>
          <w:sz w:val="23"/>
          <w:szCs w:val="23"/>
          <w:lang w:val="en-US"/>
        </w:rPr>
        <w:t>New jurisdiction of the ECJ</w:t>
      </w:r>
      <w:r w:rsidR="00922989">
        <w:rPr>
          <w:rFonts w:ascii="Times New Roman" w:hAnsi="Times New Roman" w:cs="Times New Roman"/>
          <w:i/>
          <w:color w:val="000000"/>
          <w:sz w:val="23"/>
          <w:szCs w:val="23"/>
          <w:lang w:val="en-US"/>
        </w:rPr>
        <w:t>”</w:t>
      </w:r>
      <w:r w:rsidRPr="003A7202">
        <w:rPr>
          <w:rFonts w:ascii="Times New Roman" w:hAnsi="Times New Roman" w:cs="Times New Roman"/>
          <w:color w:val="000000"/>
          <w:sz w:val="23"/>
          <w:szCs w:val="23"/>
          <w:lang w:val="en-US"/>
        </w:rPr>
        <w:t xml:space="preserve"> (Pravna fakulteta Univerze v Mariboru, Maribor: </w:t>
      </w:r>
      <w:r w:rsidR="00922989">
        <w:rPr>
          <w:rFonts w:ascii="Times New Roman" w:hAnsi="Times New Roman" w:cs="Times New Roman"/>
          <w:color w:val="000000"/>
          <w:sz w:val="23"/>
          <w:szCs w:val="23"/>
          <w:lang w:val="en-US"/>
        </w:rPr>
        <w:t>“</w:t>
      </w:r>
      <w:r w:rsidRPr="003A7202">
        <w:rPr>
          <w:rFonts w:ascii="Times New Roman" w:hAnsi="Times New Roman" w:cs="Times New Roman"/>
          <w:i/>
          <w:iCs/>
          <w:color w:val="000000"/>
          <w:sz w:val="23"/>
          <w:szCs w:val="23"/>
          <w:lang w:val="en-US"/>
        </w:rPr>
        <w:t>Novejša sodna praksa Sodišča ES</w:t>
      </w:r>
      <w:r w:rsidR="00922989">
        <w:rPr>
          <w:rFonts w:ascii="Times New Roman" w:hAnsi="Times New Roman" w:cs="Times New Roman"/>
          <w:iCs/>
          <w:color w:val="000000"/>
          <w:sz w:val="23"/>
          <w:szCs w:val="23"/>
          <w:lang w:val="en-US"/>
        </w:rPr>
        <w:t>”)</w:t>
      </w:r>
      <w:r w:rsidRPr="003A7202">
        <w:rPr>
          <w:rFonts w:ascii="Times New Roman" w:hAnsi="Times New Roman" w:cs="Times New Roman"/>
          <w:i/>
          <w:iCs/>
          <w:color w:val="000000"/>
          <w:sz w:val="23"/>
          <w:szCs w:val="23"/>
          <w:lang w:val="en-US"/>
        </w:rPr>
        <w:t xml:space="preserve"> </w:t>
      </w:r>
    </w:p>
    <w:p w:rsidR="001A1B33" w:rsidRPr="001A1B33" w:rsidRDefault="001A1B33" w:rsidP="001A1B33">
      <w:pPr>
        <w:pStyle w:val="Listenabsatz"/>
        <w:rPr>
          <w:rFonts w:ascii="Times New Roman" w:hAnsi="Times New Roman" w:cs="Times New Roman"/>
          <w:color w:val="000000"/>
          <w:sz w:val="23"/>
          <w:szCs w:val="23"/>
          <w:lang w:val="en-US"/>
        </w:rPr>
      </w:pPr>
    </w:p>
    <w:p w:rsidR="009E2D4D" w:rsidRPr="001A1B33" w:rsidRDefault="009E2D4D" w:rsidP="001A1B33">
      <w:pPr>
        <w:pStyle w:val="Listenabsatz"/>
        <w:numPr>
          <w:ilvl w:val="0"/>
          <w:numId w:val="9"/>
        </w:numPr>
        <w:autoSpaceDE w:val="0"/>
        <w:autoSpaceDN w:val="0"/>
        <w:adjustRightInd w:val="0"/>
        <w:rPr>
          <w:rFonts w:ascii="Times New Roman" w:hAnsi="Times New Roman" w:cs="Times New Roman"/>
          <w:color w:val="000000"/>
          <w:sz w:val="23"/>
          <w:szCs w:val="23"/>
          <w:lang w:val="en-US"/>
        </w:rPr>
      </w:pPr>
      <w:r w:rsidRPr="001A1B33">
        <w:rPr>
          <w:rFonts w:ascii="Times New Roman" w:hAnsi="Times New Roman" w:cs="Times New Roman"/>
          <w:color w:val="000000"/>
          <w:sz w:val="23"/>
          <w:szCs w:val="23"/>
          <w:lang w:val="en-US"/>
        </w:rPr>
        <w:t xml:space="preserve">11.-13.10.2007: Slovenian Lawyer Days 2007, </w:t>
      </w:r>
      <w:r w:rsidRPr="001A1B33">
        <w:rPr>
          <w:rFonts w:ascii="Times New Roman" w:hAnsi="Times New Roman" w:cs="Times New Roman"/>
          <w:b/>
          <w:bCs/>
          <w:color w:val="000000"/>
          <w:sz w:val="23"/>
          <w:szCs w:val="23"/>
          <w:lang w:val="en-US"/>
        </w:rPr>
        <w:t>Portorož</w:t>
      </w:r>
      <w:r w:rsidRPr="001A1B33">
        <w:rPr>
          <w:rFonts w:ascii="Times New Roman" w:hAnsi="Times New Roman" w:cs="Times New Roman"/>
          <w:color w:val="000000"/>
          <w:sz w:val="23"/>
          <w:szCs w:val="23"/>
          <w:lang w:val="en-US"/>
        </w:rPr>
        <w:t xml:space="preserve">: </w:t>
      </w:r>
      <w:r w:rsidR="00922989" w:rsidRPr="001A1B33">
        <w:rPr>
          <w:rFonts w:ascii="Times New Roman" w:hAnsi="Times New Roman" w:cs="Times New Roman"/>
          <w:color w:val="000000"/>
          <w:sz w:val="23"/>
          <w:szCs w:val="23"/>
          <w:lang w:val="en-US"/>
        </w:rPr>
        <w:t>“</w:t>
      </w:r>
      <w:r w:rsidRPr="001A1B33">
        <w:rPr>
          <w:rFonts w:ascii="Times New Roman" w:hAnsi="Times New Roman" w:cs="Times New Roman"/>
          <w:i/>
          <w:color w:val="000000"/>
          <w:sz w:val="23"/>
          <w:szCs w:val="23"/>
          <w:lang w:val="en-US"/>
        </w:rPr>
        <w:t>Meaning and Consequences of ECJ judgments in Slovenia with special view on public administration and legal entities under Public Law, inclusively the influence on public contracts</w:t>
      </w:r>
      <w:r w:rsidR="00922989" w:rsidRPr="001A1B33">
        <w:rPr>
          <w:rFonts w:ascii="Times New Roman" w:hAnsi="Times New Roman" w:cs="Times New Roman"/>
          <w:color w:val="000000"/>
          <w:sz w:val="23"/>
          <w:szCs w:val="23"/>
          <w:lang w:val="en-US"/>
        </w:rPr>
        <w:t xml:space="preserve">” </w:t>
      </w:r>
      <w:r w:rsidRPr="001A1B33">
        <w:rPr>
          <w:rFonts w:ascii="Times New Roman" w:hAnsi="Times New Roman" w:cs="Times New Roman"/>
          <w:color w:val="000000"/>
          <w:sz w:val="23"/>
          <w:szCs w:val="23"/>
          <w:lang w:val="en-US"/>
        </w:rPr>
        <w:t xml:space="preserve">(Dnevi slovenskih pravnikov 2007, Portorož: </w:t>
      </w:r>
      <w:r w:rsidR="00922989" w:rsidRPr="001A1B33">
        <w:rPr>
          <w:rFonts w:ascii="Times New Roman" w:hAnsi="Times New Roman" w:cs="Times New Roman"/>
          <w:color w:val="000000"/>
          <w:sz w:val="23"/>
          <w:szCs w:val="23"/>
          <w:lang w:val="en-US"/>
        </w:rPr>
        <w:t>“</w:t>
      </w:r>
      <w:r w:rsidRPr="001A1B33">
        <w:rPr>
          <w:rFonts w:ascii="Times New Roman" w:hAnsi="Times New Roman" w:cs="Times New Roman"/>
          <w:i/>
          <w:iCs/>
          <w:color w:val="000000"/>
          <w:sz w:val="23"/>
          <w:szCs w:val="23"/>
          <w:lang w:val="en-US"/>
        </w:rPr>
        <w:t>Pomen in posledice sodb Sodišča ES v Sloveniji s posebnim poudarkom za državno upravo ter pravne osebe javnega prava, vklju</w:t>
      </w:r>
      <w:r w:rsidR="00922989" w:rsidRPr="001A1B33">
        <w:rPr>
          <w:rFonts w:ascii="Times New Roman" w:hAnsi="Times New Roman" w:cs="Times New Roman"/>
          <w:i/>
          <w:iCs/>
          <w:color w:val="000000"/>
          <w:sz w:val="23"/>
          <w:szCs w:val="23"/>
          <w:lang w:val="en-US"/>
        </w:rPr>
        <w:t>čno z vplivom na javna naročila</w:t>
      </w:r>
      <w:r w:rsidR="00922989" w:rsidRPr="001A1B33">
        <w:rPr>
          <w:rFonts w:ascii="Times New Roman" w:hAnsi="Times New Roman" w:cs="Times New Roman"/>
          <w:iCs/>
          <w:color w:val="000000"/>
          <w:sz w:val="23"/>
          <w:szCs w:val="23"/>
          <w:lang w:val="en-US"/>
        </w:rPr>
        <w:t>”)</w:t>
      </w:r>
      <w:r w:rsidRPr="001A1B33">
        <w:rPr>
          <w:rFonts w:ascii="Times New Roman" w:hAnsi="Times New Roman" w:cs="Times New Roman"/>
          <w:i/>
          <w:iCs/>
          <w:color w:val="000000"/>
          <w:sz w:val="23"/>
          <w:szCs w:val="23"/>
          <w:lang w:val="en-US"/>
        </w:rPr>
        <w:t xml:space="preserve"> </w:t>
      </w:r>
    </w:p>
    <w:p w:rsidR="009E2D4D" w:rsidRPr="003A7202" w:rsidRDefault="009E2D4D" w:rsidP="009E2D4D">
      <w:pPr>
        <w:pStyle w:val="Listenabsatz"/>
        <w:autoSpaceDE w:val="0"/>
        <w:autoSpaceDN w:val="0"/>
        <w:adjustRightInd w:val="0"/>
        <w:rPr>
          <w:rFonts w:ascii="Times New Roman" w:hAnsi="Times New Roman" w:cs="Times New Roman"/>
          <w:color w:val="000000"/>
          <w:sz w:val="23"/>
          <w:szCs w:val="23"/>
          <w:lang w:val="en-US"/>
        </w:rPr>
      </w:pPr>
    </w:p>
    <w:p w:rsidR="009E2D4D" w:rsidRPr="003A7202" w:rsidRDefault="009D5C90" w:rsidP="001256F8">
      <w:pPr>
        <w:pStyle w:val="Listenabsatz"/>
        <w:numPr>
          <w:ilvl w:val="0"/>
          <w:numId w:val="9"/>
        </w:numPr>
        <w:autoSpaceDE w:val="0"/>
        <w:autoSpaceDN w:val="0"/>
        <w:adjustRightInd w:val="0"/>
        <w:rPr>
          <w:rFonts w:ascii="Times New Roman" w:hAnsi="Times New Roman" w:cs="Times New Roman"/>
          <w:color w:val="000000"/>
          <w:sz w:val="23"/>
          <w:szCs w:val="23"/>
          <w:lang w:val="en-US"/>
        </w:rPr>
      </w:pPr>
      <w:r w:rsidRPr="003A7202">
        <w:rPr>
          <w:rFonts w:ascii="Times New Roman" w:hAnsi="Times New Roman" w:cs="Times New Roman"/>
          <w:color w:val="000000"/>
          <w:sz w:val="23"/>
          <w:szCs w:val="23"/>
          <w:lang w:val="en-US"/>
        </w:rPr>
        <w:t>12.-14.</w:t>
      </w:r>
      <w:r w:rsidR="009E2D4D" w:rsidRPr="003A7202">
        <w:rPr>
          <w:rFonts w:ascii="Times New Roman" w:hAnsi="Times New Roman" w:cs="Times New Roman"/>
          <w:color w:val="000000"/>
          <w:sz w:val="23"/>
          <w:szCs w:val="23"/>
          <w:lang w:val="en-US"/>
        </w:rPr>
        <w:t>10.2006: Slo</w:t>
      </w:r>
      <w:r w:rsidR="009F174F" w:rsidRPr="003A7202">
        <w:rPr>
          <w:rFonts w:ascii="Times New Roman" w:hAnsi="Times New Roman" w:cs="Times New Roman"/>
          <w:color w:val="000000"/>
          <w:sz w:val="23"/>
          <w:szCs w:val="23"/>
          <w:lang w:val="en-US"/>
        </w:rPr>
        <w:t xml:space="preserve">venian Lawyer Days </w:t>
      </w:r>
      <w:r w:rsidR="009E2D4D" w:rsidRPr="003A7202">
        <w:rPr>
          <w:rFonts w:ascii="Times New Roman" w:hAnsi="Times New Roman" w:cs="Times New Roman"/>
          <w:color w:val="000000"/>
          <w:sz w:val="23"/>
          <w:szCs w:val="23"/>
          <w:lang w:val="en-US"/>
        </w:rPr>
        <w:t xml:space="preserve">2006, </w:t>
      </w:r>
      <w:r w:rsidR="009E2D4D" w:rsidRPr="003A7202">
        <w:rPr>
          <w:rFonts w:ascii="Times New Roman" w:hAnsi="Times New Roman" w:cs="Times New Roman"/>
          <w:b/>
          <w:bCs/>
          <w:color w:val="000000"/>
          <w:sz w:val="23"/>
          <w:szCs w:val="23"/>
          <w:lang w:val="en-US"/>
        </w:rPr>
        <w:t>Portorož</w:t>
      </w:r>
      <w:r w:rsidR="009E2D4D" w:rsidRPr="003A7202">
        <w:rPr>
          <w:rFonts w:ascii="Times New Roman" w:hAnsi="Times New Roman" w:cs="Times New Roman"/>
          <w:color w:val="000000"/>
          <w:sz w:val="23"/>
          <w:szCs w:val="23"/>
          <w:lang w:val="en-US"/>
        </w:rPr>
        <w:t xml:space="preserve">: </w:t>
      </w:r>
      <w:r w:rsidR="00922989">
        <w:rPr>
          <w:rFonts w:ascii="Times New Roman" w:hAnsi="Times New Roman" w:cs="Times New Roman"/>
          <w:color w:val="000000"/>
          <w:sz w:val="23"/>
          <w:szCs w:val="23"/>
          <w:lang w:val="en-US"/>
        </w:rPr>
        <w:t>“</w:t>
      </w:r>
      <w:r w:rsidR="009F174F" w:rsidRPr="00922989">
        <w:rPr>
          <w:rFonts w:ascii="Times New Roman" w:hAnsi="Times New Roman" w:cs="Times New Roman"/>
          <w:i/>
          <w:color w:val="000000"/>
          <w:sz w:val="23"/>
          <w:szCs w:val="23"/>
          <w:lang w:val="en-US"/>
        </w:rPr>
        <w:t>Why do we lost tokaj- Legal problem of the ECJ judgment</w:t>
      </w:r>
      <w:r w:rsidR="009E2D4D" w:rsidRPr="00922989">
        <w:rPr>
          <w:rFonts w:ascii="Times New Roman" w:hAnsi="Times New Roman" w:cs="Times New Roman"/>
          <w:i/>
          <w:color w:val="000000"/>
          <w:sz w:val="23"/>
          <w:szCs w:val="23"/>
          <w:lang w:val="en-US"/>
        </w:rPr>
        <w:t xml:space="preserve"> C-347/03</w:t>
      </w:r>
      <w:r w:rsidR="00922989">
        <w:rPr>
          <w:rFonts w:ascii="Times New Roman" w:hAnsi="Times New Roman" w:cs="Times New Roman"/>
          <w:i/>
          <w:color w:val="000000"/>
          <w:sz w:val="23"/>
          <w:szCs w:val="23"/>
          <w:lang w:val="en-US"/>
        </w:rPr>
        <w:t>”</w:t>
      </w:r>
      <w:r w:rsidR="009E2D4D" w:rsidRPr="003A7202">
        <w:rPr>
          <w:rFonts w:ascii="Times New Roman" w:hAnsi="Times New Roman" w:cs="Times New Roman"/>
          <w:color w:val="000000"/>
          <w:sz w:val="23"/>
          <w:szCs w:val="23"/>
          <w:lang w:val="en-US"/>
        </w:rPr>
        <w:t xml:space="preserve"> (Dnevi slovenskih pravnikov 2006, Portorož: </w:t>
      </w:r>
      <w:r w:rsidR="00922989">
        <w:rPr>
          <w:rFonts w:ascii="Times New Roman" w:hAnsi="Times New Roman" w:cs="Times New Roman"/>
          <w:color w:val="000000"/>
          <w:sz w:val="23"/>
          <w:szCs w:val="23"/>
          <w:lang w:val="en-US"/>
        </w:rPr>
        <w:t>“</w:t>
      </w:r>
      <w:r w:rsidR="009E2D4D" w:rsidRPr="003A7202">
        <w:rPr>
          <w:rFonts w:ascii="Times New Roman" w:hAnsi="Times New Roman" w:cs="Times New Roman"/>
          <w:i/>
          <w:iCs/>
          <w:color w:val="000000"/>
          <w:sz w:val="23"/>
          <w:szCs w:val="23"/>
          <w:lang w:val="en-US"/>
        </w:rPr>
        <w:t>Zakaj smo izgubili tokaj - pravna problematika sodbe Sodišča ES C-347/03</w:t>
      </w:r>
      <w:r w:rsidR="00922989">
        <w:rPr>
          <w:rFonts w:ascii="Times New Roman" w:hAnsi="Times New Roman" w:cs="Times New Roman"/>
          <w:i/>
          <w:iCs/>
          <w:color w:val="000000"/>
          <w:sz w:val="23"/>
          <w:szCs w:val="23"/>
          <w:lang w:val="en-US"/>
        </w:rPr>
        <w:t>”</w:t>
      </w:r>
      <w:r w:rsidR="009E2D4D" w:rsidRPr="003A7202">
        <w:rPr>
          <w:rFonts w:ascii="Times New Roman" w:hAnsi="Times New Roman" w:cs="Times New Roman"/>
          <w:color w:val="000000"/>
          <w:sz w:val="23"/>
          <w:szCs w:val="23"/>
          <w:lang w:val="en-US"/>
        </w:rPr>
        <w:t xml:space="preserve">) </w:t>
      </w:r>
    </w:p>
    <w:p w:rsidR="00596731" w:rsidRDefault="00596731" w:rsidP="00066CA5">
      <w:pPr>
        <w:pStyle w:val="Default"/>
        <w:rPr>
          <w:sz w:val="23"/>
          <w:szCs w:val="23"/>
          <w:lang w:val="en-US"/>
        </w:rPr>
      </w:pPr>
    </w:p>
    <w:p w:rsidR="00241BDC" w:rsidRPr="004E3B70" w:rsidRDefault="00241BDC" w:rsidP="00066CA5">
      <w:pPr>
        <w:pStyle w:val="Default"/>
        <w:rPr>
          <w:sz w:val="23"/>
          <w:szCs w:val="23"/>
          <w:lang w:val="en-US"/>
        </w:rPr>
      </w:pPr>
    </w:p>
    <w:p w:rsidR="009F174F" w:rsidRPr="004E3B70" w:rsidRDefault="009F174F" w:rsidP="009F174F">
      <w:pPr>
        <w:jc w:val="both"/>
      </w:pPr>
    </w:p>
    <w:p w:rsidR="009F174F" w:rsidRPr="00616A1C" w:rsidRDefault="009F174F" w:rsidP="009F174F">
      <w:pPr>
        <w:jc w:val="center"/>
        <w:rPr>
          <w:rFonts w:ascii="Bookman Old Style" w:hAnsi="Bookman Old Style"/>
          <w:b/>
          <w:lang w:val="en-GB"/>
        </w:rPr>
      </w:pPr>
      <w:r w:rsidRPr="00616A1C">
        <w:rPr>
          <w:rFonts w:ascii="Bookman Old Style" w:hAnsi="Bookman Old Style"/>
          <w:b/>
          <w:lang w:val="en-GB"/>
        </w:rPr>
        <w:t>List of important publications</w:t>
      </w:r>
    </w:p>
    <w:p w:rsidR="009F174F" w:rsidRPr="004E3B70" w:rsidRDefault="009F174F" w:rsidP="009F174F">
      <w:pPr>
        <w:jc w:val="center"/>
        <w:rPr>
          <w:b/>
          <w:lang w:val="en-GB"/>
        </w:rPr>
      </w:pPr>
    </w:p>
    <w:p w:rsidR="009F174F" w:rsidRPr="00BC3139" w:rsidRDefault="009F174F" w:rsidP="001256F8">
      <w:pPr>
        <w:numPr>
          <w:ilvl w:val="0"/>
          <w:numId w:val="11"/>
        </w:numPr>
        <w:tabs>
          <w:tab w:val="num" w:pos="720"/>
        </w:tabs>
        <w:ind w:left="720" w:hanging="360"/>
        <w:rPr>
          <w:rFonts w:ascii="Bookman Old Style" w:hAnsi="Bookman Old Style"/>
          <w:b/>
          <w:lang w:val="en-GB"/>
        </w:rPr>
      </w:pPr>
      <w:r w:rsidRPr="00BC3139">
        <w:rPr>
          <w:rFonts w:ascii="Bookman Old Style" w:hAnsi="Bookman Old Style"/>
          <w:b/>
          <w:lang w:val="en-GB"/>
        </w:rPr>
        <w:t>Books:</w:t>
      </w:r>
    </w:p>
    <w:p w:rsidR="002B66F6" w:rsidRPr="00241BDC" w:rsidRDefault="002B66F6" w:rsidP="002B66F6">
      <w:pPr>
        <w:rPr>
          <w:b/>
          <w:color w:val="000000" w:themeColor="text1"/>
          <w:lang w:val="en-GB"/>
        </w:rPr>
      </w:pPr>
    </w:p>
    <w:p w:rsidR="005A752E" w:rsidRPr="00241BDC" w:rsidRDefault="005A752E" w:rsidP="005A752E">
      <w:pPr>
        <w:pStyle w:val="Listenabsatz"/>
        <w:numPr>
          <w:ilvl w:val="1"/>
          <w:numId w:val="11"/>
        </w:numPr>
        <w:rPr>
          <w:rFonts w:ascii="Times New Roman" w:hAnsi="Times New Roman" w:cs="Times New Roman"/>
          <w:color w:val="000000" w:themeColor="text1"/>
          <w:lang w:val="en-GB"/>
        </w:rPr>
      </w:pPr>
      <w:r w:rsidRPr="00241BDC">
        <w:rPr>
          <w:rFonts w:ascii="Times New Roman" w:hAnsi="Times New Roman" w:cs="Times New Roman"/>
          <w:i/>
          <w:color w:val="000000" w:themeColor="text1"/>
          <w:lang w:val="en-GB"/>
        </w:rPr>
        <w:t>Human rights in Europe,GV zalozba, 2020 ( in publication)</w:t>
      </w:r>
    </w:p>
    <w:p w:rsidR="00241BDC" w:rsidRPr="00241BDC" w:rsidRDefault="00241BDC" w:rsidP="00066CA5">
      <w:pPr>
        <w:pStyle w:val="Listenabsatz"/>
        <w:ind w:left="360"/>
        <w:rPr>
          <w:rFonts w:ascii="Times New Roman" w:hAnsi="Times New Roman" w:cs="Times New Roman"/>
          <w:color w:val="000000" w:themeColor="text1"/>
          <w:lang w:val="en-GB"/>
        </w:rPr>
      </w:pPr>
    </w:p>
    <w:p w:rsidR="009F174F" w:rsidRPr="004E3CF7" w:rsidRDefault="002B66F6" w:rsidP="001256F8">
      <w:pPr>
        <w:pStyle w:val="Listenabsatz"/>
        <w:numPr>
          <w:ilvl w:val="1"/>
          <w:numId w:val="11"/>
        </w:numPr>
        <w:rPr>
          <w:rFonts w:ascii="Times New Roman" w:hAnsi="Times New Roman" w:cs="Times New Roman"/>
          <w:lang w:val="en-GB"/>
        </w:rPr>
      </w:pPr>
      <w:r w:rsidRPr="004D00FF">
        <w:rPr>
          <w:rFonts w:ascii="Times New Roman" w:hAnsi="Times New Roman" w:cs="Times New Roman"/>
          <w:i/>
          <w:lang w:val="en-GB"/>
        </w:rPr>
        <w:t>The Influence of Human Rights and Basic Rights in Private Law</w:t>
      </w:r>
      <w:r w:rsidR="00215950">
        <w:rPr>
          <w:rFonts w:ascii="Times New Roman" w:hAnsi="Times New Roman" w:cs="Times New Roman"/>
          <w:lang w:val="en-GB"/>
        </w:rPr>
        <w:t xml:space="preserve">, </w:t>
      </w:r>
      <w:r w:rsidR="004A2EAD">
        <w:rPr>
          <w:rFonts w:ascii="Times New Roman" w:hAnsi="Times New Roman" w:cs="Times New Roman"/>
          <w:lang w:val="en-GB"/>
        </w:rPr>
        <w:t>Springer 2016</w:t>
      </w:r>
      <w:r w:rsidR="00ED223C">
        <w:rPr>
          <w:rFonts w:ascii="Times New Roman" w:hAnsi="Times New Roman" w:cs="Times New Roman"/>
          <w:lang w:val="en-GB"/>
        </w:rPr>
        <w:t>,</w:t>
      </w:r>
      <w:r w:rsidRPr="002B66F6">
        <w:rPr>
          <w:rFonts w:ascii="Times New Roman" w:hAnsi="Times New Roman" w:cs="Times New Roman"/>
          <w:lang w:val="en-GB"/>
        </w:rPr>
        <w:t xml:space="preserve"> </w:t>
      </w:r>
      <w:r w:rsidR="00215950">
        <w:rPr>
          <w:rFonts w:ascii="Times New Roman" w:hAnsi="Times New Roman" w:cs="Times New Roman"/>
          <w:lang w:val="en-GB"/>
        </w:rPr>
        <w:t>together with</w:t>
      </w:r>
      <w:r w:rsidRPr="002B66F6">
        <w:rPr>
          <w:rFonts w:ascii="Times New Roman" w:hAnsi="Times New Roman" w:cs="Times New Roman"/>
          <w:lang w:val="en-GB"/>
        </w:rPr>
        <w:t xml:space="preserve"> Petra Weingerl (</w:t>
      </w:r>
      <w:r w:rsidR="004A2EAD">
        <w:rPr>
          <w:rFonts w:ascii="Times New Roman" w:hAnsi="Times New Roman" w:cs="Times New Roman"/>
          <w:lang w:val="en-GB"/>
        </w:rPr>
        <w:t>593 pages)</w:t>
      </w:r>
    </w:p>
    <w:p w:rsidR="00B665B5" w:rsidRDefault="004D00FF" w:rsidP="00B665B5">
      <w:pPr>
        <w:pStyle w:val="Default"/>
        <w:numPr>
          <w:ilvl w:val="1"/>
          <w:numId w:val="11"/>
        </w:numPr>
        <w:rPr>
          <w:sz w:val="23"/>
          <w:szCs w:val="23"/>
          <w:lang w:val="en-US"/>
        </w:rPr>
      </w:pPr>
      <w:r w:rsidRPr="004D00FF">
        <w:rPr>
          <w:i/>
          <w:sz w:val="23"/>
          <w:szCs w:val="23"/>
          <w:lang w:val="en-US"/>
        </w:rPr>
        <w:t>EU Law, Constitutional-, Procedural- and Economic Law</w:t>
      </w:r>
      <w:r w:rsidRPr="004D00FF">
        <w:rPr>
          <w:i/>
          <w:iCs/>
          <w:sz w:val="23"/>
          <w:szCs w:val="23"/>
          <w:lang w:val="en-US"/>
        </w:rPr>
        <w:t xml:space="preserve"> </w:t>
      </w:r>
      <w:r>
        <w:rPr>
          <w:iCs/>
          <w:sz w:val="23"/>
          <w:szCs w:val="23"/>
          <w:lang w:val="en-US"/>
        </w:rPr>
        <w:t>(</w:t>
      </w:r>
      <w:r w:rsidR="009F174F" w:rsidRPr="004D00FF">
        <w:rPr>
          <w:iCs/>
          <w:sz w:val="23"/>
          <w:szCs w:val="23"/>
          <w:lang w:val="en-US"/>
        </w:rPr>
        <w:t>Pravo EU, Ustavno, procesno in gospodarsko pravo EU</w:t>
      </w:r>
      <w:r>
        <w:rPr>
          <w:iCs/>
          <w:sz w:val="23"/>
          <w:szCs w:val="23"/>
          <w:lang w:val="en-US"/>
        </w:rPr>
        <w:t>)</w:t>
      </w:r>
      <w:r w:rsidR="009F174F" w:rsidRPr="00613681">
        <w:rPr>
          <w:sz w:val="23"/>
          <w:szCs w:val="23"/>
          <w:lang w:val="en-US"/>
        </w:rPr>
        <w:t>, GV Za</w:t>
      </w:r>
      <w:r w:rsidR="00236DB4">
        <w:rPr>
          <w:sz w:val="23"/>
          <w:szCs w:val="23"/>
          <w:lang w:val="en-US"/>
        </w:rPr>
        <w:t xml:space="preserve">ložba, Ljubljana, 2012, 840 p., </w:t>
      </w:r>
      <w:r w:rsidR="009F174F" w:rsidRPr="00236DB4">
        <w:rPr>
          <w:sz w:val="23"/>
          <w:szCs w:val="23"/>
          <w:lang w:val="en-US"/>
        </w:rPr>
        <w:t xml:space="preserve">together with Maja Brkan </w:t>
      </w:r>
    </w:p>
    <w:p w:rsidR="00B665B5" w:rsidRPr="00B665B5" w:rsidRDefault="00B665B5" w:rsidP="00B665B5">
      <w:pPr>
        <w:pStyle w:val="Default"/>
        <w:ind w:left="360"/>
        <w:rPr>
          <w:sz w:val="23"/>
          <w:szCs w:val="23"/>
          <w:lang w:val="en-US"/>
        </w:rPr>
      </w:pPr>
    </w:p>
    <w:p w:rsidR="009F174F" w:rsidRPr="004D00FF" w:rsidRDefault="009F174F" w:rsidP="00B665B5">
      <w:pPr>
        <w:pStyle w:val="Default"/>
        <w:numPr>
          <w:ilvl w:val="1"/>
          <w:numId w:val="11"/>
        </w:numPr>
        <w:rPr>
          <w:i/>
          <w:sz w:val="23"/>
          <w:szCs w:val="23"/>
          <w:lang w:val="en-US"/>
        </w:rPr>
      </w:pPr>
      <w:r w:rsidRPr="004D00FF">
        <w:rPr>
          <w:i/>
          <w:sz w:val="23"/>
          <w:szCs w:val="23"/>
          <w:lang w:val="en-US"/>
        </w:rPr>
        <w:t>European Consumer Protection Law</w:t>
      </w:r>
      <w:r w:rsidR="00CA6A26" w:rsidRPr="004D00FF">
        <w:rPr>
          <w:i/>
          <w:sz w:val="23"/>
          <w:szCs w:val="23"/>
          <w:lang w:val="en-US"/>
        </w:rPr>
        <w:t>:</w:t>
      </w:r>
      <w:r w:rsidR="0007347C" w:rsidRPr="004D00FF">
        <w:rPr>
          <w:i/>
          <w:sz w:val="23"/>
          <w:szCs w:val="23"/>
          <w:lang w:val="en-US"/>
        </w:rPr>
        <w:t xml:space="preserve"> </w:t>
      </w:r>
      <w:r w:rsidRPr="004D00FF">
        <w:rPr>
          <w:i/>
          <w:sz w:val="23"/>
          <w:szCs w:val="23"/>
          <w:lang w:val="en-US"/>
        </w:rPr>
        <w:t xml:space="preserve">Directives with Introductory Commentary and </w:t>
      </w:r>
    </w:p>
    <w:p w:rsidR="004D00FF" w:rsidRPr="00A625C6" w:rsidRDefault="009F174F" w:rsidP="004D00FF">
      <w:pPr>
        <w:pStyle w:val="Default"/>
        <w:ind w:firstLine="360"/>
        <w:rPr>
          <w:sz w:val="23"/>
          <w:szCs w:val="23"/>
          <w:lang w:val="en-US"/>
        </w:rPr>
      </w:pPr>
      <w:r w:rsidRPr="00A625C6">
        <w:rPr>
          <w:i/>
          <w:sz w:val="23"/>
          <w:szCs w:val="23"/>
          <w:lang w:val="en-US"/>
        </w:rPr>
        <w:lastRenderedPageBreak/>
        <w:t>Annotations</w:t>
      </w:r>
      <w:r w:rsidRPr="00A625C6">
        <w:rPr>
          <w:sz w:val="23"/>
          <w:szCs w:val="23"/>
          <w:lang w:val="en-US"/>
        </w:rPr>
        <w:t xml:space="preserve"> (Evropsko pravo varstva potrošnikov: direktive ES/EU z uvodnimi </w:t>
      </w:r>
    </w:p>
    <w:p w:rsidR="009F174F" w:rsidRPr="004D00FF" w:rsidRDefault="004D00FF" w:rsidP="004D00FF">
      <w:pPr>
        <w:pStyle w:val="Default"/>
        <w:ind w:firstLine="360"/>
        <w:rPr>
          <w:sz w:val="23"/>
          <w:szCs w:val="23"/>
          <w:lang w:val="en-US"/>
        </w:rPr>
      </w:pPr>
      <w:r>
        <w:rPr>
          <w:sz w:val="23"/>
          <w:szCs w:val="23"/>
          <w:lang w:val="en-US"/>
        </w:rPr>
        <w:t>p</w:t>
      </w:r>
      <w:r w:rsidR="009F174F" w:rsidRPr="004E3B70">
        <w:rPr>
          <w:sz w:val="23"/>
          <w:szCs w:val="23"/>
          <w:lang w:val="en-US"/>
        </w:rPr>
        <w:t>ojasnili</w:t>
      </w:r>
      <w:r>
        <w:rPr>
          <w:sz w:val="23"/>
          <w:szCs w:val="23"/>
          <w:lang w:val="en-US"/>
        </w:rPr>
        <w:t>)</w:t>
      </w:r>
      <w:r w:rsidR="009F174F" w:rsidRPr="004E3B70">
        <w:rPr>
          <w:sz w:val="23"/>
          <w:szCs w:val="23"/>
          <w:lang w:val="en-US"/>
        </w:rPr>
        <w:t xml:space="preserve">: GV </w:t>
      </w:r>
      <w:r>
        <w:rPr>
          <w:sz w:val="23"/>
          <w:szCs w:val="23"/>
          <w:lang w:val="en-US"/>
        </w:rPr>
        <w:t>Založba, Ljubljana, 2005, 526 p.</w:t>
      </w:r>
      <w:r w:rsidR="009F174F" w:rsidRPr="004E3B70">
        <w:rPr>
          <w:sz w:val="23"/>
          <w:szCs w:val="23"/>
          <w:lang w:val="en-US"/>
        </w:rPr>
        <w:t xml:space="preserve">, together with Rajko Knez und </w:t>
      </w:r>
    </w:p>
    <w:p w:rsidR="009F174F" w:rsidRPr="004E3B70" w:rsidRDefault="009F174F" w:rsidP="00B825DA">
      <w:pPr>
        <w:pStyle w:val="Default"/>
        <w:ind w:firstLine="360"/>
        <w:rPr>
          <w:sz w:val="23"/>
          <w:szCs w:val="23"/>
          <w:lang w:val="en-US"/>
        </w:rPr>
      </w:pPr>
      <w:r w:rsidRPr="004E3B70">
        <w:rPr>
          <w:sz w:val="23"/>
          <w:szCs w:val="23"/>
          <w:lang w:val="en-US"/>
        </w:rPr>
        <w:t xml:space="preserve">Damjan Možina </w:t>
      </w:r>
    </w:p>
    <w:p w:rsidR="009F174F" w:rsidRPr="004E3B70" w:rsidRDefault="009F174F" w:rsidP="009F174F">
      <w:pPr>
        <w:pStyle w:val="Default"/>
        <w:rPr>
          <w:sz w:val="23"/>
          <w:szCs w:val="23"/>
          <w:lang w:val="en-US"/>
        </w:rPr>
      </w:pPr>
    </w:p>
    <w:p w:rsidR="009F174F" w:rsidRPr="004D00FF" w:rsidRDefault="009F174F" w:rsidP="001256F8">
      <w:pPr>
        <w:pStyle w:val="Default"/>
        <w:numPr>
          <w:ilvl w:val="1"/>
          <w:numId w:val="11"/>
        </w:numPr>
        <w:rPr>
          <w:i/>
          <w:sz w:val="23"/>
          <w:szCs w:val="23"/>
          <w:lang w:val="en-US"/>
        </w:rPr>
      </w:pPr>
      <w:r w:rsidRPr="004D00FF">
        <w:rPr>
          <w:i/>
          <w:sz w:val="23"/>
          <w:szCs w:val="23"/>
          <w:lang w:val="en-US"/>
        </w:rPr>
        <w:t>European Labour Law</w:t>
      </w:r>
      <w:r w:rsidR="004E3CF7" w:rsidRPr="004D00FF">
        <w:rPr>
          <w:i/>
          <w:sz w:val="23"/>
          <w:szCs w:val="23"/>
          <w:lang w:val="en-US"/>
        </w:rPr>
        <w:t xml:space="preserve">: </w:t>
      </w:r>
      <w:r w:rsidRPr="004D00FF">
        <w:rPr>
          <w:i/>
          <w:sz w:val="23"/>
          <w:szCs w:val="23"/>
          <w:lang w:val="en-US"/>
        </w:rPr>
        <w:t xml:space="preserve">Directives with Introductory Commentary and Annotations </w:t>
      </w:r>
    </w:p>
    <w:p w:rsidR="009F174F" w:rsidRPr="00A625C6" w:rsidRDefault="009F174F" w:rsidP="00B825DA">
      <w:pPr>
        <w:pStyle w:val="Default"/>
        <w:ind w:firstLine="360"/>
        <w:rPr>
          <w:sz w:val="23"/>
          <w:szCs w:val="23"/>
          <w:lang w:val="en-US"/>
        </w:rPr>
      </w:pPr>
      <w:r w:rsidRPr="00A625C6">
        <w:rPr>
          <w:sz w:val="23"/>
          <w:szCs w:val="23"/>
          <w:lang w:val="en-US"/>
        </w:rPr>
        <w:t>(Evropsko delovno pravo: direktive ES/EU z uvodnimi pojasnili</w:t>
      </w:r>
      <w:r w:rsidR="004D00FF" w:rsidRPr="00A625C6">
        <w:rPr>
          <w:sz w:val="23"/>
          <w:szCs w:val="23"/>
          <w:lang w:val="en-US"/>
        </w:rPr>
        <w:t>)</w:t>
      </w:r>
      <w:r w:rsidRPr="00A625C6">
        <w:rPr>
          <w:sz w:val="23"/>
          <w:szCs w:val="23"/>
          <w:lang w:val="en-US"/>
        </w:rPr>
        <w:t xml:space="preserve">: GV Založba, </w:t>
      </w:r>
    </w:p>
    <w:p w:rsidR="009F174F" w:rsidRDefault="009F174F" w:rsidP="00B825DA">
      <w:pPr>
        <w:pStyle w:val="Default"/>
        <w:ind w:firstLine="360"/>
        <w:rPr>
          <w:sz w:val="23"/>
          <w:szCs w:val="23"/>
        </w:rPr>
      </w:pPr>
      <w:r w:rsidRPr="004E3B70">
        <w:rPr>
          <w:sz w:val="23"/>
          <w:szCs w:val="23"/>
        </w:rPr>
        <w:t>Ljubljana, 2005, 447 p.,</w:t>
      </w:r>
      <w:r w:rsidR="00943D73" w:rsidRPr="00C431AE">
        <w:rPr>
          <w:sz w:val="23"/>
          <w:szCs w:val="23"/>
        </w:rPr>
        <w:t>editor</w:t>
      </w:r>
    </w:p>
    <w:p w:rsidR="00CB4D64" w:rsidRPr="004E3B70" w:rsidRDefault="00CB4D64" w:rsidP="009F174F">
      <w:pPr>
        <w:pStyle w:val="Default"/>
        <w:rPr>
          <w:sz w:val="23"/>
          <w:szCs w:val="23"/>
        </w:rPr>
      </w:pPr>
    </w:p>
    <w:p w:rsidR="00B665B5" w:rsidRPr="004D00FF" w:rsidRDefault="00B665B5" w:rsidP="00B665B5">
      <w:pPr>
        <w:pStyle w:val="Default"/>
        <w:numPr>
          <w:ilvl w:val="1"/>
          <w:numId w:val="11"/>
        </w:numPr>
        <w:rPr>
          <w:i/>
          <w:sz w:val="23"/>
          <w:szCs w:val="23"/>
          <w:lang w:val="en-US"/>
        </w:rPr>
      </w:pPr>
      <w:r w:rsidRPr="004D00FF">
        <w:rPr>
          <w:i/>
          <w:sz w:val="23"/>
          <w:szCs w:val="23"/>
          <w:lang w:val="en-US"/>
        </w:rPr>
        <w:t xml:space="preserve">European Company and Corporate Law: Directives with Introductory Commentary </w:t>
      </w:r>
    </w:p>
    <w:p w:rsidR="00B665B5" w:rsidRPr="004E3B70" w:rsidRDefault="00B665B5" w:rsidP="00B665B5">
      <w:pPr>
        <w:pStyle w:val="Default"/>
        <w:ind w:firstLine="360"/>
        <w:rPr>
          <w:sz w:val="23"/>
          <w:szCs w:val="23"/>
          <w:lang w:val="en-US"/>
        </w:rPr>
      </w:pPr>
      <w:r w:rsidRPr="004D00FF">
        <w:rPr>
          <w:i/>
          <w:sz w:val="23"/>
          <w:szCs w:val="23"/>
          <w:lang w:val="en-US"/>
        </w:rPr>
        <w:t>and Annotations</w:t>
      </w:r>
      <w:r w:rsidRPr="004E3B70">
        <w:rPr>
          <w:sz w:val="23"/>
          <w:szCs w:val="23"/>
          <w:lang w:val="en-US"/>
        </w:rPr>
        <w:t xml:space="preserve"> (Evropsko pravo gospodarskih družb : predpisi ES/EU z uvodnimi </w:t>
      </w:r>
    </w:p>
    <w:p w:rsidR="00B665B5" w:rsidRPr="004E3B70" w:rsidRDefault="00B665B5" w:rsidP="00B665B5">
      <w:pPr>
        <w:pStyle w:val="Default"/>
        <w:ind w:firstLine="360"/>
        <w:rPr>
          <w:sz w:val="23"/>
          <w:szCs w:val="23"/>
          <w:lang w:val="en-US"/>
        </w:rPr>
      </w:pPr>
      <w:r w:rsidRPr="004E3B70">
        <w:rPr>
          <w:sz w:val="23"/>
          <w:szCs w:val="23"/>
          <w:lang w:val="en-US"/>
        </w:rPr>
        <w:t>pojasni</w:t>
      </w:r>
      <w:r w:rsidR="004D00FF">
        <w:rPr>
          <w:sz w:val="23"/>
          <w:szCs w:val="23"/>
          <w:lang w:val="en-US"/>
        </w:rPr>
        <w:t>li): GV Založba, Ljubljana, 2004,</w:t>
      </w:r>
      <w:r w:rsidRPr="004E3B70">
        <w:rPr>
          <w:sz w:val="23"/>
          <w:szCs w:val="23"/>
          <w:lang w:val="en-US"/>
        </w:rPr>
        <w:t xml:space="preserve"> 456 p., together with Marjan Kocbek </w:t>
      </w:r>
    </w:p>
    <w:p w:rsidR="00B665B5" w:rsidRDefault="00B665B5" w:rsidP="00B665B5">
      <w:pPr>
        <w:pStyle w:val="Default"/>
        <w:ind w:left="360"/>
        <w:rPr>
          <w:sz w:val="23"/>
          <w:szCs w:val="23"/>
          <w:lang w:val="en-US"/>
        </w:rPr>
      </w:pPr>
    </w:p>
    <w:p w:rsidR="009F174F" w:rsidRPr="004E3B70" w:rsidRDefault="009F174F" w:rsidP="001256F8">
      <w:pPr>
        <w:pStyle w:val="Default"/>
        <w:numPr>
          <w:ilvl w:val="1"/>
          <w:numId w:val="11"/>
        </w:numPr>
        <w:rPr>
          <w:sz w:val="23"/>
          <w:szCs w:val="23"/>
          <w:lang w:val="en-US"/>
        </w:rPr>
      </w:pPr>
      <w:r w:rsidRPr="004D00FF">
        <w:rPr>
          <w:i/>
          <w:sz w:val="23"/>
          <w:szCs w:val="23"/>
          <w:lang w:val="en-US"/>
        </w:rPr>
        <w:t>Legal Entities</w:t>
      </w:r>
      <w:r w:rsidRPr="004E3B70">
        <w:rPr>
          <w:sz w:val="23"/>
          <w:szCs w:val="23"/>
          <w:lang w:val="en-US"/>
        </w:rPr>
        <w:t xml:space="preserve"> (</w:t>
      </w:r>
      <w:r w:rsidRPr="004D00FF">
        <w:rPr>
          <w:iCs/>
          <w:sz w:val="23"/>
          <w:szCs w:val="23"/>
          <w:lang w:val="en-US"/>
        </w:rPr>
        <w:t>Pravne osebe</w:t>
      </w:r>
      <w:r w:rsidRPr="004E3B70">
        <w:rPr>
          <w:sz w:val="23"/>
          <w:szCs w:val="23"/>
          <w:lang w:val="en-US"/>
        </w:rPr>
        <w:t>), (</w:t>
      </w:r>
      <w:r w:rsidRPr="004E3B70">
        <w:rPr>
          <w:lang w:val="en-GB"/>
        </w:rPr>
        <w:t>Scientific Monograph</w:t>
      </w:r>
      <w:r w:rsidRPr="004E3B70">
        <w:rPr>
          <w:sz w:val="23"/>
          <w:szCs w:val="23"/>
          <w:lang w:val="en-US"/>
        </w:rPr>
        <w:t xml:space="preserve">), Ljubljana: </w:t>
      </w:r>
    </w:p>
    <w:p w:rsidR="009F174F" w:rsidRPr="004E3B70" w:rsidRDefault="009F174F" w:rsidP="00B825DA">
      <w:pPr>
        <w:pStyle w:val="Default"/>
        <w:ind w:firstLine="360"/>
        <w:rPr>
          <w:sz w:val="23"/>
          <w:szCs w:val="23"/>
        </w:rPr>
      </w:pPr>
      <w:r w:rsidRPr="004E3B70">
        <w:rPr>
          <w:sz w:val="23"/>
          <w:szCs w:val="23"/>
        </w:rPr>
        <w:t xml:space="preserve">Gospodarski vestnik, 2003, 524 p. </w:t>
      </w:r>
    </w:p>
    <w:p w:rsidR="009F174F" w:rsidRPr="004E3B70" w:rsidRDefault="009F174F" w:rsidP="009F174F">
      <w:pPr>
        <w:pStyle w:val="Default"/>
        <w:rPr>
          <w:sz w:val="23"/>
          <w:szCs w:val="23"/>
        </w:rPr>
      </w:pPr>
    </w:p>
    <w:p w:rsidR="009F174F" w:rsidRPr="004D00FF" w:rsidRDefault="009F174F" w:rsidP="001256F8">
      <w:pPr>
        <w:pStyle w:val="Default"/>
        <w:numPr>
          <w:ilvl w:val="1"/>
          <w:numId w:val="11"/>
        </w:numPr>
        <w:rPr>
          <w:sz w:val="23"/>
          <w:szCs w:val="23"/>
          <w:lang w:val="en-US"/>
        </w:rPr>
      </w:pPr>
      <w:r w:rsidRPr="004D00FF">
        <w:rPr>
          <w:i/>
          <w:lang w:val="en-GB"/>
        </w:rPr>
        <w:t>Foundations in a Contemporary Legal System</w:t>
      </w:r>
      <w:r w:rsidRPr="004E3B70">
        <w:rPr>
          <w:sz w:val="23"/>
          <w:szCs w:val="23"/>
          <w:lang w:val="en-US"/>
        </w:rPr>
        <w:t xml:space="preserve">, Dissertation </w:t>
      </w:r>
      <w:r w:rsidRPr="004D00FF">
        <w:rPr>
          <w:sz w:val="23"/>
          <w:szCs w:val="23"/>
          <w:lang w:val="en-US"/>
        </w:rPr>
        <w:t>(</w:t>
      </w:r>
      <w:r w:rsidRPr="004D00FF">
        <w:rPr>
          <w:iCs/>
          <w:sz w:val="23"/>
          <w:szCs w:val="23"/>
          <w:lang w:val="en-US"/>
        </w:rPr>
        <w:t xml:space="preserve">Ustanove v sodobnem </w:t>
      </w:r>
    </w:p>
    <w:p w:rsidR="000443BE" w:rsidRPr="004E3B70" w:rsidRDefault="009F174F" w:rsidP="00B825DA">
      <w:pPr>
        <w:ind w:firstLine="360"/>
        <w:rPr>
          <w:sz w:val="23"/>
          <w:szCs w:val="23"/>
        </w:rPr>
      </w:pPr>
      <w:r w:rsidRPr="004D00FF">
        <w:rPr>
          <w:iCs/>
          <w:sz w:val="23"/>
          <w:szCs w:val="23"/>
        </w:rPr>
        <w:t>pravnem sistemu)</w:t>
      </w:r>
      <w:r w:rsidRPr="004E3B70">
        <w:rPr>
          <w:sz w:val="23"/>
          <w:szCs w:val="23"/>
        </w:rPr>
        <w:t>. Ljubljana: Gospodarski vestnik, 1997. [II], 375 p.</w:t>
      </w:r>
    </w:p>
    <w:p w:rsidR="009F174F" w:rsidRDefault="009F174F" w:rsidP="009F174F"/>
    <w:p w:rsidR="00B665B5" w:rsidRPr="00CB4D64" w:rsidRDefault="00B665B5" w:rsidP="009F174F"/>
    <w:p w:rsidR="00DE61BB" w:rsidRDefault="009F174F" w:rsidP="001256F8">
      <w:pPr>
        <w:pStyle w:val="Listenabsatz"/>
        <w:numPr>
          <w:ilvl w:val="0"/>
          <w:numId w:val="11"/>
        </w:numPr>
        <w:rPr>
          <w:rFonts w:ascii="Bookman Old Style" w:hAnsi="Bookman Old Style" w:cs="Times New Roman"/>
          <w:b/>
          <w:sz w:val="24"/>
          <w:szCs w:val="24"/>
          <w:lang w:val="en-GB"/>
        </w:rPr>
      </w:pPr>
      <w:r w:rsidRPr="00BC3139">
        <w:rPr>
          <w:rFonts w:ascii="Bookman Old Style" w:hAnsi="Bookman Old Style" w:cs="Times New Roman"/>
          <w:b/>
          <w:sz w:val="24"/>
          <w:szCs w:val="24"/>
          <w:lang w:val="en-GB"/>
        </w:rPr>
        <w:t>Works/publications in books:</w:t>
      </w:r>
    </w:p>
    <w:p w:rsidR="00660E88" w:rsidRPr="003C1405" w:rsidRDefault="00660E88" w:rsidP="003C1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lang w:val="en-US" w:eastAsia="de-DE"/>
        </w:rPr>
      </w:pPr>
      <w:bookmarkStart w:id="1" w:name="_GoBack"/>
      <w:bookmarkEnd w:id="1"/>
    </w:p>
    <w:p w:rsidR="005A752E" w:rsidRPr="00241BDC" w:rsidRDefault="003C1405" w:rsidP="007B541E">
      <w:pPr>
        <w:numPr>
          <w:ilvl w:val="0"/>
          <w:numId w:val="12"/>
        </w:numPr>
        <w:spacing w:line="360" w:lineRule="auto"/>
        <w:rPr>
          <w:color w:val="000000" w:themeColor="text1"/>
          <w:lang w:val="en-GB"/>
        </w:rPr>
      </w:pPr>
      <w:r>
        <w:rPr>
          <w:color w:val="000000" w:themeColor="text1"/>
          <w:lang w:val="en-US"/>
        </w:rPr>
        <w:t xml:space="preserve">TRSTENJAK, V.: </w:t>
      </w:r>
      <w:r w:rsidR="005A752E" w:rsidRPr="00241BDC">
        <w:rPr>
          <w:color w:val="000000" w:themeColor="text1"/>
          <w:lang w:val="en-US"/>
        </w:rPr>
        <w:t>Corona</w:t>
      </w:r>
      <w:r w:rsidR="00A625C6" w:rsidRPr="00241BDC">
        <w:rPr>
          <w:color w:val="000000" w:themeColor="text1"/>
          <w:lang w:val="en-US"/>
        </w:rPr>
        <w:t xml:space="preserve"> and fundamental </w:t>
      </w:r>
      <w:r>
        <w:rPr>
          <w:color w:val="000000" w:themeColor="text1"/>
          <w:lang w:val="en-US"/>
        </w:rPr>
        <w:t>r</w:t>
      </w:r>
      <w:r w:rsidR="00A625C6" w:rsidRPr="00241BDC">
        <w:rPr>
          <w:color w:val="000000" w:themeColor="text1"/>
          <w:lang w:val="en-US"/>
        </w:rPr>
        <w:t>ights (to be publishes, 2020, Springer)</w:t>
      </w:r>
    </w:p>
    <w:p w:rsidR="005A752E" w:rsidRPr="005A752E" w:rsidRDefault="005A752E" w:rsidP="00A625C6">
      <w:pPr>
        <w:spacing w:line="360" w:lineRule="auto"/>
        <w:ind w:left="360"/>
        <w:rPr>
          <w:color w:val="FF0000"/>
          <w:lang w:val="en-GB"/>
        </w:rPr>
      </w:pPr>
    </w:p>
    <w:p w:rsidR="005A752E" w:rsidRDefault="003C1405" w:rsidP="007B541E">
      <w:pPr>
        <w:numPr>
          <w:ilvl w:val="0"/>
          <w:numId w:val="12"/>
        </w:numPr>
        <w:spacing w:line="360" w:lineRule="auto"/>
        <w:rPr>
          <w:color w:val="000000"/>
          <w:lang w:val="en-GB"/>
        </w:rPr>
      </w:pPr>
      <w:r>
        <w:rPr>
          <w:color w:val="000000"/>
          <w:lang w:val="en-GB"/>
        </w:rPr>
        <w:t xml:space="preserve">TRSTENJAK, V.: </w:t>
      </w:r>
      <w:r w:rsidR="005A752E">
        <w:rPr>
          <w:color w:val="000000"/>
          <w:lang w:val="en-GB"/>
        </w:rPr>
        <w:t>FIDE</w:t>
      </w:r>
      <w:r w:rsidR="00A625C6">
        <w:rPr>
          <w:color w:val="000000"/>
          <w:lang w:val="en-GB"/>
        </w:rPr>
        <w:t>, National Reporter for Slovenia, 2020 (together with Petra Weingerl)</w:t>
      </w:r>
      <w:r>
        <w:rPr>
          <w:color w:val="000000"/>
          <w:lang w:val="en-GB"/>
        </w:rPr>
        <w:t>, Eleven international publishing, p- 443-459</w:t>
      </w:r>
    </w:p>
    <w:p w:rsidR="005A752E" w:rsidRPr="005A752E" w:rsidRDefault="005A752E" w:rsidP="005A752E">
      <w:pPr>
        <w:spacing w:line="360" w:lineRule="auto"/>
        <w:ind w:left="360"/>
        <w:rPr>
          <w:color w:val="000000"/>
          <w:lang w:val="en-GB"/>
        </w:rPr>
      </w:pPr>
    </w:p>
    <w:p w:rsidR="007B541E" w:rsidRDefault="007B541E" w:rsidP="007B541E">
      <w:pPr>
        <w:numPr>
          <w:ilvl w:val="0"/>
          <w:numId w:val="12"/>
        </w:numPr>
        <w:spacing w:line="360" w:lineRule="auto"/>
        <w:rPr>
          <w:color w:val="000000"/>
          <w:lang w:val="en-GB"/>
        </w:rPr>
      </w:pPr>
      <w:r>
        <w:rPr>
          <w:color w:val="000000"/>
          <w:lang w:val="en-US"/>
        </w:rPr>
        <w:t xml:space="preserve">TRSTENJAK, V.: </w:t>
      </w:r>
      <w:r w:rsidRPr="00BA5120">
        <w:rPr>
          <w:color w:val="000000"/>
          <w:lang w:val="en-GB"/>
        </w:rPr>
        <w:t xml:space="preserve">Judge and Professor Safjan and his Impact On Consumer Protection, </w:t>
      </w:r>
      <w:r>
        <w:rPr>
          <w:color w:val="000000"/>
          <w:lang w:val="en-GB"/>
        </w:rPr>
        <w:t xml:space="preserve"> </w:t>
      </w:r>
      <w:r w:rsidRPr="00BA5120">
        <w:rPr>
          <w:color w:val="000000"/>
          <w:lang w:val="en-GB"/>
        </w:rPr>
        <w:t>in Liber Amicorum for Judge Safjan,</w:t>
      </w:r>
      <w:r>
        <w:rPr>
          <w:color w:val="000000"/>
          <w:lang w:val="en-GB"/>
        </w:rPr>
        <w:t xml:space="preserve"> Warsaw, </w:t>
      </w:r>
      <w:r w:rsidRPr="00BA5120">
        <w:rPr>
          <w:color w:val="000000"/>
          <w:lang w:val="en-GB"/>
        </w:rPr>
        <w:t xml:space="preserve"> 2020, </w:t>
      </w:r>
      <w:r>
        <w:rPr>
          <w:color w:val="000000"/>
          <w:lang w:val="en-GB"/>
        </w:rPr>
        <w:t xml:space="preserve"> str. 118-124,</w:t>
      </w:r>
    </w:p>
    <w:p w:rsidR="007B541E" w:rsidRPr="00BA5120" w:rsidRDefault="007B541E" w:rsidP="007B541E">
      <w:pPr>
        <w:spacing w:line="360" w:lineRule="auto"/>
        <w:ind w:left="360"/>
        <w:rPr>
          <w:color w:val="000000"/>
          <w:lang w:val="en-GB"/>
        </w:rPr>
      </w:pPr>
    </w:p>
    <w:p w:rsidR="007B541E" w:rsidRPr="007B541E" w:rsidRDefault="007B541E" w:rsidP="007B541E">
      <w:pPr>
        <w:pStyle w:val="Listenabsatz"/>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3"/>
          <w:szCs w:val="23"/>
          <w:lang w:val="en-US" w:eastAsia="de-DE"/>
        </w:rPr>
      </w:pPr>
      <w:r>
        <w:rPr>
          <w:color w:val="000000"/>
          <w:lang w:val="en-GB"/>
        </w:rPr>
        <w:t xml:space="preserve">TRSTENJAK, V.: </w:t>
      </w:r>
      <w:r w:rsidRPr="00E35111">
        <w:rPr>
          <w:color w:val="000000"/>
          <w:lang w:val="en-GB"/>
        </w:rPr>
        <w:t xml:space="preserve">Human Rights in the Digital Era: From Digital Practice to Digital Law and Case Law, </w:t>
      </w:r>
      <w:r>
        <w:rPr>
          <w:color w:val="000000"/>
          <w:lang w:val="en-GB"/>
        </w:rPr>
        <w:t xml:space="preserve">lecture from the </w:t>
      </w:r>
      <w:r w:rsidRPr="00E35111">
        <w:rPr>
          <w:color w:val="000000"/>
          <w:lang w:val="en-GB"/>
        </w:rPr>
        <w:t>conference 2019 Madrid</w:t>
      </w:r>
      <w:r>
        <w:rPr>
          <w:color w:val="000000"/>
          <w:lang w:val="en-GB"/>
        </w:rPr>
        <w:t xml:space="preserve"> (digital revolution)</w:t>
      </w:r>
      <w:r w:rsidRPr="00E35111">
        <w:rPr>
          <w:color w:val="000000"/>
          <w:lang w:val="en-GB"/>
        </w:rPr>
        <w:t xml:space="preserve">, Springer Verlag, </w:t>
      </w:r>
      <w:r>
        <w:rPr>
          <w:color w:val="000000"/>
          <w:lang w:val="en-GB"/>
        </w:rPr>
        <w:t xml:space="preserve">to be published in </w:t>
      </w:r>
      <w:r w:rsidRPr="00BA5120">
        <w:rPr>
          <w:color w:val="000000"/>
          <w:lang w:val="en-GB"/>
        </w:rPr>
        <w:t>2020</w:t>
      </w:r>
    </w:p>
    <w:p w:rsidR="007B541E" w:rsidRPr="007B541E" w:rsidRDefault="007B541E" w:rsidP="007B541E">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sz w:val="23"/>
          <w:szCs w:val="23"/>
          <w:lang w:val="en-US" w:eastAsia="de-DE"/>
        </w:rPr>
      </w:pPr>
    </w:p>
    <w:p w:rsidR="001C0403" w:rsidRDefault="001C0403" w:rsidP="00660E88">
      <w:pPr>
        <w:pStyle w:val="Listenabsatz"/>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3"/>
          <w:szCs w:val="23"/>
          <w:lang w:eastAsia="de-DE"/>
        </w:rPr>
      </w:pPr>
      <w:r w:rsidRPr="001C0403">
        <w:rPr>
          <w:rFonts w:ascii="Times New Roman" w:hAnsi="Times New Roman" w:cs="Times New Roman"/>
          <w:sz w:val="23"/>
          <w:szCs w:val="23"/>
          <w:lang w:eastAsia="de-DE"/>
        </w:rPr>
        <w:t>TRSTENJAK Verica:</w:t>
      </w:r>
      <w:r w:rsidR="008E2FCC">
        <w:rPr>
          <w:rFonts w:ascii="Times New Roman" w:hAnsi="Times New Roman" w:cs="Times New Roman"/>
          <w:sz w:val="23"/>
          <w:szCs w:val="23"/>
          <w:lang w:eastAsia="de-DE"/>
        </w:rPr>
        <w:t xml:space="preserve"> </w:t>
      </w:r>
      <w:r w:rsidRPr="001C0403">
        <w:rPr>
          <w:rFonts w:ascii="Times New Roman" w:hAnsi="Times New Roman" w:cs="Times New Roman"/>
          <w:sz w:val="23"/>
          <w:szCs w:val="23"/>
          <w:lang w:eastAsia="de-DE"/>
        </w:rPr>
        <w:t>Der Einfluss des</w:t>
      </w:r>
      <w:r>
        <w:rPr>
          <w:rFonts w:ascii="Times New Roman" w:hAnsi="Times New Roman" w:cs="Times New Roman"/>
          <w:sz w:val="23"/>
          <w:szCs w:val="23"/>
          <w:lang w:eastAsia="de-DE"/>
        </w:rPr>
        <w:t xml:space="preserve"> EU Rechts von 2007-2017 auf die </w:t>
      </w:r>
      <w:r w:rsidR="007B541E">
        <w:rPr>
          <w:rFonts w:ascii="Times New Roman" w:hAnsi="Times New Roman" w:cs="Times New Roman"/>
          <w:sz w:val="23"/>
          <w:szCs w:val="23"/>
          <w:lang w:eastAsia="de-DE"/>
        </w:rPr>
        <w:t>P</w:t>
      </w:r>
      <w:r>
        <w:rPr>
          <w:rFonts w:ascii="Times New Roman" w:hAnsi="Times New Roman" w:cs="Times New Roman"/>
          <w:sz w:val="23"/>
          <w:szCs w:val="23"/>
          <w:lang w:eastAsia="de-DE"/>
        </w:rPr>
        <w:t>rivatsrechtsordnungen der CCE Staaten, In  Welser (ed.)Der Einfluss des EU Rechts, Manz, 2019, 23-29</w:t>
      </w:r>
    </w:p>
    <w:p w:rsidR="001C0403" w:rsidRPr="001C0403" w:rsidRDefault="001C0403" w:rsidP="001C0403">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sz w:val="23"/>
          <w:szCs w:val="23"/>
          <w:lang w:eastAsia="de-DE"/>
        </w:rPr>
      </w:pPr>
    </w:p>
    <w:p w:rsidR="00660E88" w:rsidRPr="00660E88" w:rsidRDefault="00660E88" w:rsidP="00660E88">
      <w:pPr>
        <w:pStyle w:val="Listenabsatz"/>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3"/>
          <w:szCs w:val="23"/>
          <w:lang w:val="en-US" w:eastAsia="de-DE"/>
        </w:rPr>
      </w:pPr>
      <w:r>
        <w:rPr>
          <w:rFonts w:ascii="Times New Roman" w:hAnsi="Times New Roman" w:cs="Times New Roman"/>
          <w:sz w:val="23"/>
          <w:szCs w:val="23"/>
          <w:lang w:val="en-US" w:eastAsia="de-DE"/>
        </w:rPr>
        <w:t>TRSTENJAK Verica: Company law (national report-Slovenia), in Gerner_Buerle at al.: The Private International Law of Companies, Hart-Beck-Nomos, 2019, 684-699 (together with Petra Weingerl)</w:t>
      </w:r>
    </w:p>
    <w:p w:rsidR="001C0403" w:rsidRDefault="00B7327C" w:rsidP="00660E88">
      <w:pPr>
        <w:numPr>
          <w:ilvl w:val="0"/>
          <w:numId w:val="12"/>
        </w:numPr>
        <w:autoSpaceDE w:val="0"/>
        <w:autoSpaceDN w:val="0"/>
        <w:adjustRightInd w:val="0"/>
        <w:rPr>
          <w:color w:val="000000"/>
          <w:lang w:val="de-DE" w:eastAsia="de-DE"/>
        </w:rPr>
      </w:pPr>
      <w:r w:rsidRPr="00660E88">
        <w:rPr>
          <w:color w:val="000000"/>
          <w:lang w:val="de-DE" w:eastAsia="de-DE"/>
        </w:rPr>
        <w:t xml:space="preserve">Asyl und Grundrechte in der EU und der Einfluss des Gerichtshofs der EU, in  Festschrifft </w:t>
      </w:r>
      <w:r w:rsidR="00584572" w:rsidRPr="00660E88">
        <w:rPr>
          <w:color w:val="000000"/>
          <w:lang w:val="de-DE" w:eastAsia="de-DE"/>
        </w:rPr>
        <w:t>(liber amicoru</w:t>
      </w:r>
      <w:r w:rsidR="00660E88" w:rsidRPr="00660E88">
        <w:rPr>
          <w:color w:val="000000"/>
          <w:lang w:val="de-DE" w:eastAsia="de-DE"/>
        </w:rPr>
        <w:t>m) for  Prof. Dr. Bittner,  Manz 2018 (691-708</w:t>
      </w:r>
      <w:r w:rsidR="001C0403">
        <w:rPr>
          <w:color w:val="000000"/>
          <w:lang w:val="de-DE" w:eastAsia="de-DE"/>
        </w:rPr>
        <w:t>)</w:t>
      </w:r>
    </w:p>
    <w:p w:rsidR="001C0403" w:rsidRDefault="001C0403" w:rsidP="001C0403">
      <w:pPr>
        <w:autoSpaceDE w:val="0"/>
        <w:autoSpaceDN w:val="0"/>
        <w:adjustRightInd w:val="0"/>
        <w:ind w:left="360"/>
        <w:rPr>
          <w:color w:val="000000"/>
          <w:lang w:val="de-DE" w:eastAsia="de-DE"/>
        </w:rPr>
      </w:pPr>
    </w:p>
    <w:p w:rsidR="00660E88" w:rsidRPr="001C0403" w:rsidRDefault="001C0403" w:rsidP="001C0403">
      <w:pPr>
        <w:numPr>
          <w:ilvl w:val="0"/>
          <w:numId w:val="12"/>
        </w:numPr>
        <w:autoSpaceDE w:val="0"/>
        <w:autoSpaceDN w:val="0"/>
        <w:adjustRightInd w:val="0"/>
        <w:rPr>
          <w:color w:val="000000"/>
          <w:lang w:val="de-DE" w:eastAsia="de-DE"/>
        </w:rPr>
      </w:pPr>
      <w:r>
        <w:rPr>
          <w:color w:val="000000"/>
          <w:lang w:val="de-DE" w:eastAsia="de-DE"/>
        </w:rPr>
        <w:t>Der Einfluss der Grundrechte auf den Verbraucherschutz, v Liber Amicorum Christian Kohler (uredniki Hess/Jayme, Mansel), Gieseking Verlag, 2018, 527-539</w:t>
      </w:r>
    </w:p>
    <w:p w:rsidR="00660E88" w:rsidRPr="00660E88" w:rsidRDefault="00660E88" w:rsidP="00660E88">
      <w:pPr>
        <w:autoSpaceDE w:val="0"/>
        <w:autoSpaceDN w:val="0"/>
        <w:adjustRightInd w:val="0"/>
        <w:rPr>
          <w:color w:val="000000"/>
          <w:lang w:val="de-DE" w:eastAsia="de-DE"/>
        </w:rPr>
      </w:pPr>
    </w:p>
    <w:p w:rsidR="00660E88" w:rsidRPr="00660E88" w:rsidRDefault="00660E88" w:rsidP="00660E88">
      <w:pPr>
        <w:pStyle w:val="Listenabsatz"/>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3"/>
          <w:szCs w:val="23"/>
          <w:lang w:val="en-US" w:eastAsia="de-DE"/>
        </w:rPr>
      </w:pPr>
      <w:r w:rsidRPr="006F6576">
        <w:rPr>
          <w:rFonts w:ascii="Times New Roman" w:hAnsi="Times New Roman" w:cs="Times New Roman"/>
          <w:sz w:val="23"/>
          <w:szCs w:val="23"/>
          <w:lang w:val="en-US"/>
        </w:rPr>
        <w:t>TRSTENJAK Verica</w:t>
      </w:r>
      <w:r w:rsidRPr="006F6576">
        <w:rPr>
          <w:rFonts w:ascii="Times New Roman" w:hAnsi="Times New Roman" w:cs="Times New Roman"/>
          <w:sz w:val="23"/>
          <w:szCs w:val="23"/>
          <w:lang w:val="en-US" w:eastAsia="de-DE"/>
        </w:rPr>
        <w:t xml:space="preserve">: </w:t>
      </w:r>
      <w:r w:rsidRPr="005917A4">
        <w:rPr>
          <w:rFonts w:ascii="Times New Roman" w:hAnsi="Times New Roman" w:cs="Times New Roman"/>
          <w:i/>
          <w:sz w:val="23"/>
          <w:szCs w:val="23"/>
          <w:lang w:val="en-US" w:eastAsia="de-DE"/>
        </w:rPr>
        <w:t>Legal questions in connection with sale of securities in the case law of the Court of Justice</w:t>
      </w:r>
      <w:r w:rsidRPr="006F6576">
        <w:rPr>
          <w:rFonts w:ascii="Times New Roman" w:hAnsi="Times New Roman" w:cs="Times New Roman"/>
          <w:sz w:val="23"/>
          <w:szCs w:val="23"/>
          <w:lang w:val="en-US" w:eastAsia="de-DE"/>
        </w:rPr>
        <w:t xml:space="preserve">, </w:t>
      </w:r>
      <w:r w:rsidRPr="00660E88">
        <w:rPr>
          <w:sz w:val="23"/>
          <w:szCs w:val="23"/>
          <w:lang w:val="en-US" w:eastAsia="de-DE"/>
        </w:rPr>
        <w:t>Welser (ed.), Legal questions in connection with sale of securities under the laws of the CEE-States, Manz, 2019, 23-29</w:t>
      </w:r>
    </w:p>
    <w:p w:rsidR="00660E88" w:rsidRPr="00660E88" w:rsidRDefault="00660E88" w:rsidP="00660E88">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sz w:val="23"/>
          <w:szCs w:val="23"/>
          <w:lang w:val="en-US" w:eastAsia="de-DE"/>
        </w:rPr>
      </w:pPr>
    </w:p>
    <w:p w:rsidR="001C0403" w:rsidRPr="001C0403" w:rsidRDefault="006607A7" w:rsidP="001C0403">
      <w:pPr>
        <w:pStyle w:val="Listenabsatz"/>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3"/>
          <w:szCs w:val="23"/>
          <w:lang w:val="en-US" w:eastAsia="de-DE"/>
        </w:rPr>
      </w:pPr>
      <w:r w:rsidRPr="005B2DF2">
        <w:rPr>
          <w:rFonts w:ascii="Times New Roman" w:hAnsi="Times New Roman" w:cs="Times New Roman"/>
          <w:sz w:val="23"/>
          <w:szCs w:val="23"/>
          <w:lang w:val="en-US"/>
        </w:rPr>
        <w:t>TRSTENJAK Verica:</w:t>
      </w:r>
      <w:r w:rsidRPr="005B2DF2">
        <w:rPr>
          <w:rFonts w:ascii="Times New Roman" w:hAnsi="Times New Roman" w:cs="Times New Roman"/>
          <w:sz w:val="23"/>
          <w:szCs w:val="23"/>
          <w:lang w:val="en-US" w:eastAsia="de-DE"/>
        </w:rPr>
        <w:t xml:space="preserve"> </w:t>
      </w:r>
      <w:r w:rsidRPr="005B2DF2">
        <w:rPr>
          <w:rFonts w:ascii="Times New Roman" w:hAnsi="Times New Roman" w:cs="Times New Roman"/>
          <w:i/>
          <w:sz w:val="23"/>
          <w:szCs w:val="23"/>
          <w:lang w:val="en-US" w:eastAsia="de-DE"/>
        </w:rPr>
        <w:t>Private law and fundamental rights</w:t>
      </w:r>
      <w:r w:rsidRPr="005B2DF2">
        <w:rPr>
          <w:rFonts w:ascii="Times New Roman" w:hAnsi="Times New Roman" w:cs="Times New Roman"/>
          <w:sz w:val="23"/>
          <w:szCs w:val="23"/>
          <w:lang w:val="en-US" w:eastAsia="de-DE"/>
        </w:rPr>
        <w:t>, in Schauer/Verschraegen (Hrsg.) General Reports of the XIXth Congress of the International Academy of C</w:t>
      </w:r>
      <w:r w:rsidR="005B2DF2">
        <w:rPr>
          <w:rFonts w:ascii="Times New Roman" w:hAnsi="Times New Roman" w:cs="Times New Roman"/>
          <w:sz w:val="23"/>
          <w:szCs w:val="23"/>
          <w:lang w:val="en-US" w:eastAsia="de-DE"/>
        </w:rPr>
        <w:t>omparative Law, Spinger, 2017, 73-94</w:t>
      </w:r>
    </w:p>
    <w:p w:rsidR="001C0403" w:rsidRDefault="001C0403" w:rsidP="001C0403">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sz w:val="23"/>
          <w:szCs w:val="23"/>
          <w:lang w:val="en-US" w:eastAsia="de-DE"/>
        </w:rPr>
      </w:pPr>
    </w:p>
    <w:p w:rsidR="004A0C48" w:rsidRPr="00660E88" w:rsidRDefault="006607A7" w:rsidP="00660E88">
      <w:pPr>
        <w:pStyle w:val="Listenabsatz"/>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3"/>
          <w:szCs w:val="23"/>
          <w:lang w:val="en-US" w:eastAsia="de-DE"/>
        </w:rPr>
      </w:pPr>
      <w:r w:rsidRPr="006F6576">
        <w:rPr>
          <w:rFonts w:ascii="Times New Roman" w:hAnsi="Times New Roman" w:cs="Times New Roman"/>
          <w:sz w:val="23"/>
          <w:szCs w:val="23"/>
          <w:lang w:val="en-US"/>
        </w:rPr>
        <w:t>TRSTENJAK Verica</w:t>
      </w:r>
      <w:r w:rsidRPr="006F6576">
        <w:rPr>
          <w:rFonts w:ascii="Times New Roman" w:hAnsi="Times New Roman" w:cs="Times New Roman"/>
          <w:sz w:val="23"/>
          <w:szCs w:val="23"/>
          <w:lang w:val="en-US" w:eastAsia="de-DE"/>
        </w:rPr>
        <w:t xml:space="preserve">: </w:t>
      </w:r>
      <w:r w:rsidRPr="005917A4">
        <w:rPr>
          <w:rFonts w:ascii="Times New Roman" w:hAnsi="Times New Roman" w:cs="Times New Roman"/>
          <w:i/>
          <w:sz w:val="23"/>
          <w:szCs w:val="23"/>
          <w:lang w:val="en-US" w:eastAsia="de-DE"/>
        </w:rPr>
        <w:t>Enforcement and Effectiveness of Consumer Law in Slovenia</w:t>
      </w:r>
      <w:r w:rsidRPr="006F6576">
        <w:rPr>
          <w:rFonts w:ascii="Times New Roman" w:hAnsi="Times New Roman" w:cs="Times New Roman"/>
          <w:sz w:val="23"/>
          <w:szCs w:val="23"/>
          <w:lang w:val="en-US" w:eastAsia="de-DE"/>
        </w:rPr>
        <w:t xml:space="preserve">, </w:t>
      </w:r>
      <w:r w:rsidR="008C10F5" w:rsidRPr="005917A4">
        <w:rPr>
          <w:rFonts w:ascii="Times New Roman" w:hAnsi="Times New Roman" w:cs="Times New Roman"/>
          <w:sz w:val="23"/>
          <w:szCs w:val="23"/>
          <w:lang w:val="en-US" w:eastAsia="de-DE"/>
        </w:rPr>
        <w:t>Micklitz</w:t>
      </w:r>
      <w:r w:rsidR="008C10F5" w:rsidRPr="006F6576">
        <w:rPr>
          <w:rFonts w:ascii="Times New Roman" w:hAnsi="Times New Roman" w:cs="Times New Roman"/>
          <w:i/>
          <w:sz w:val="23"/>
          <w:szCs w:val="23"/>
          <w:lang w:val="en-US" w:eastAsia="de-DE"/>
        </w:rPr>
        <w:t xml:space="preserve"> </w:t>
      </w:r>
      <w:r w:rsidR="008C10F5" w:rsidRPr="006F6576">
        <w:rPr>
          <w:rFonts w:ascii="Times New Roman" w:hAnsi="Times New Roman" w:cs="Times New Roman"/>
          <w:sz w:val="23"/>
          <w:szCs w:val="23"/>
          <w:lang w:val="en-US" w:eastAsia="de-DE"/>
        </w:rPr>
        <w:t>(ed.)</w:t>
      </w:r>
      <w:r w:rsidRPr="006F6576">
        <w:rPr>
          <w:rFonts w:ascii="Times New Roman" w:hAnsi="Times New Roman" w:cs="Times New Roman"/>
          <w:sz w:val="23"/>
          <w:szCs w:val="23"/>
          <w:lang w:val="en-US" w:eastAsia="de-DE"/>
        </w:rPr>
        <w:t>:  International Academy of Comparative Law - 2016 Montevideo Thematic Congress, Springer (</w:t>
      </w:r>
      <w:r w:rsidR="00584572">
        <w:rPr>
          <w:rFonts w:ascii="Times New Roman" w:hAnsi="Times New Roman" w:cs="Times New Roman"/>
          <w:sz w:val="23"/>
          <w:szCs w:val="23"/>
          <w:lang w:val="en-US" w:eastAsia="de-DE"/>
        </w:rPr>
        <w:t>547-564</w:t>
      </w:r>
      <w:r w:rsidRPr="006F6576">
        <w:rPr>
          <w:rFonts w:ascii="Times New Roman" w:hAnsi="Times New Roman" w:cs="Times New Roman"/>
          <w:sz w:val="23"/>
          <w:szCs w:val="23"/>
          <w:lang w:val="en-US" w:eastAsia="de-DE"/>
        </w:rPr>
        <w:t xml:space="preserve">), </w:t>
      </w:r>
      <w:r w:rsidR="001C0403">
        <w:rPr>
          <w:rFonts w:ascii="Times New Roman" w:hAnsi="Times New Roman" w:cs="Times New Roman"/>
          <w:sz w:val="23"/>
          <w:szCs w:val="23"/>
          <w:lang w:val="en-US" w:eastAsia="de-DE"/>
        </w:rPr>
        <w:t>2018, t</w:t>
      </w:r>
      <w:r w:rsidRPr="006F6576">
        <w:rPr>
          <w:rFonts w:ascii="Times New Roman" w:hAnsi="Times New Roman" w:cs="Times New Roman"/>
          <w:sz w:val="23"/>
          <w:szCs w:val="23"/>
          <w:lang w:val="en-US" w:eastAsia="de-DE"/>
        </w:rPr>
        <w:t>ogether with P. Weingerl</w:t>
      </w:r>
    </w:p>
    <w:p w:rsidR="004A0C48" w:rsidRPr="006F6576" w:rsidRDefault="004A0C48" w:rsidP="004A0C48">
      <w:pPr>
        <w:pStyle w:val="Default"/>
        <w:numPr>
          <w:ilvl w:val="0"/>
          <w:numId w:val="12"/>
        </w:numPr>
        <w:rPr>
          <w:sz w:val="23"/>
          <w:szCs w:val="23"/>
          <w:lang w:val="en-US"/>
        </w:rPr>
      </w:pPr>
      <w:r w:rsidRPr="006F6576">
        <w:rPr>
          <w:sz w:val="23"/>
          <w:szCs w:val="23"/>
          <w:lang w:val="en-US"/>
        </w:rPr>
        <w:t>TRSTENJAK Verica</w:t>
      </w:r>
      <w:r>
        <w:rPr>
          <w:sz w:val="23"/>
          <w:szCs w:val="23"/>
          <w:lang w:val="en-US"/>
        </w:rPr>
        <w:t>:</w:t>
      </w:r>
      <w:r w:rsidRPr="006F6576">
        <w:rPr>
          <w:sz w:val="23"/>
          <w:szCs w:val="23"/>
          <w:lang w:val="en-US" w:eastAsia="de-DE"/>
        </w:rPr>
        <w:t xml:space="preserve"> </w:t>
      </w:r>
      <w:r w:rsidRPr="005917A4">
        <w:rPr>
          <w:i/>
          <w:sz w:val="23"/>
          <w:szCs w:val="23"/>
          <w:lang w:val="en-US" w:eastAsia="de-DE"/>
        </w:rPr>
        <w:t>Fundamental rights and the influence of the ECJ</w:t>
      </w:r>
      <w:r w:rsidRPr="006F6576">
        <w:rPr>
          <w:sz w:val="23"/>
          <w:szCs w:val="23"/>
          <w:lang w:val="en-US" w:eastAsia="de-DE"/>
        </w:rPr>
        <w:t xml:space="preserve"> (Temeljne pravice in vpliv Sodišča EU), in a book for Prof. Petrič: Slovenske misli o mednarodnih odnosih in pravu, 2016,  193-211</w:t>
      </w:r>
    </w:p>
    <w:p w:rsidR="006607A7" w:rsidRPr="006F6576" w:rsidRDefault="006607A7" w:rsidP="006F6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lang w:val="en-US" w:eastAsia="de-DE"/>
        </w:rPr>
      </w:pPr>
    </w:p>
    <w:p w:rsidR="008501B5" w:rsidRPr="006F6576" w:rsidRDefault="008C10F5" w:rsidP="001256F8">
      <w:pPr>
        <w:pStyle w:val="Listenabsatz"/>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3"/>
          <w:szCs w:val="23"/>
          <w:lang w:val="en-US" w:eastAsia="de-DE"/>
        </w:rPr>
      </w:pPr>
      <w:r w:rsidRPr="006F6576">
        <w:rPr>
          <w:rFonts w:ascii="Times New Roman" w:hAnsi="Times New Roman" w:cs="Times New Roman"/>
          <w:sz w:val="23"/>
          <w:szCs w:val="23"/>
          <w:lang w:val="en-US"/>
        </w:rPr>
        <w:t xml:space="preserve">TRSTENJAK Verica: </w:t>
      </w:r>
      <w:r w:rsidR="004C6A61" w:rsidRPr="005917A4">
        <w:rPr>
          <w:rFonts w:ascii="Times New Roman" w:hAnsi="Times New Roman" w:cs="Times New Roman"/>
          <w:i/>
          <w:sz w:val="23"/>
          <w:szCs w:val="23"/>
          <w:lang w:val="en-US"/>
        </w:rPr>
        <w:t>The liability of rating a</w:t>
      </w:r>
      <w:r w:rsidRPr="005917A4">
        <w:rPr>
          <w:rFonts w:ascii="Times New Roman" w:hAnsi="Times New Roman" w:cs="Times New Roman"/>
          <w:i/>
          <w:sz w:val="23"/>
          <w:szCs w:val="23"/>
          <w:lang w:val="en-US"/>
        </w:rPr>
        <w:t>gencies</w:t>
      </w:r>
      <w:r w:rsidR="006607A7" w:rsidRPr="005917A4">
        <w:rPr>
          <w:rFonts w:ascii="Times New Roman" w:hAnsi="Times New Roman" w:cs="Times New Roman"/>
          <w:i/>
          <w:sz w:val="23"/>
          <w:szCs w:val="23"/>
          <w:lang w:val="en-US" w:eastAsia="de-DE"/>
        </w:rPr>
        <w:t xml:space="preserve"> – </w:t>
      </w:r>
      <w:r w:rsidRPr="005917A4">
        <w:rPr>
          <w:rFonts w:ascii="Times New Roman" w:hAnsi="Times New Roman" w:cs="Times New Roman"/>
          <w:i/>
          <w:sz w:val="23"/>
          <w:szCs w:val="23"/>
          <w:lang w:val="en-US" w:eastAsia="de-DE"/>
        </w:rPr>
        <w:t>chosen case law</w:t>
      </w:r>
      <w:r w:rsidRPr="006F6576">
        <w:rPr>
          <w:rFonts w:ascii="Times New Roman" w:hAnsi="Times New Roman" w:cs="Times New Roman"/>
          <w:sz w:val="23"/>
          <w:szCs w:val="23"/>
          <w:lang w:val="en-US" w:eastAsia="de-DE"/>
        </w:rPr>
        <w:t xml:space="preserve">, </w:t>
      </w:r>
      <w:r w:rsidR="006607A7" w:rsidRPr="005917A4">
        <w:rPr>
          <w:rFonts w:ascii="Times New Roman" w:hAnsi="Times New Roman" w:cs="Times New Roman"/>
          <w:sz w:val="23"/>
          <w:szCs w:val="23"/>
          <w:lang w:val="en-US" w:eastAsia="de-DE"/>
        </w:rPr>
        <w:t>Welser</w:t>
      </w:r>
      <w:r w:rsidRPr="006F6576">
        <w:rPr>
          <w:rFonts w:ascii="Times New Roman" w:hAnsi="Times New Roman" w:cs="Times New Roman"/>
          <w:sz w:val="23"/>
          <w:szCs w:val="23"/>
          <w:lang w:val="en-US" w:eastAsia="de-DE"/>
        </w:rPr>
        <w:t xml:space="preserve"> (ed.</w:t>
      </w:r>
      <w:r w:rsidR="006607A7" w:rsidRPr="006F6576">
        <w:rPr>
          <w:rFonts w:ascii="Times New Roman" w:hAnsi="Times New Roman" w:cs="Times New Roman"/>
          <w:sz w:val="23"/>
          <w:szCs w:val="23"/>
          <w:lang w:val="en-US" w:eastAsia="de-DE"/>
        </w:rPr>
        <w:t xml:space="preserve">) </w:t>
      </w:r>
      <w:r w:rsidR="004C6A61" w:rsidRPr="006F6576">
        <w:rPr>
          <w:rFonts w:ascii="Times New Roman" w:hAnsi="Times New Roman" w:cs="Times New Roman"/>
          <w:sz w:val="23"/>
          <w:szCs w:val="23"/>
          <w:lang w:val="en-US" w:eastAsia="de-DE"/>
        </w:rPr>
        <w:t>The liabilitiy regarding the disposal of securities</w:t>
      </w:r>
      <w:r w:rsidR="006607A7" w:rsidRPr="006F6576">
        <w:rPr>
          <w:rFonts w:ascii="Times New Roman" w:hAnsi="Times New Roman" w:cs="Times New Roman"/>
          <w:sz w:val="23"/>
          <w:szCs w:val="23"/>
          <w:lang w:val="en-US" w:eastAsia="de-DE"/>
        </w:rPr>
        <w:t xml:space="preserve"> </w:t>
      </w:r>
      <w:r w:rsidR="004C6A61" w:rsidRPr="006F6576">
        <w:rPr>
          <w:rFonts w:ascii="Times New Roman" w:hAnsi="Times New Roman" w:cs="Times New Roman"/>
          <w:sz w:val="23"/>
          <w:szCs w:val="23"/>
          <w:lang w:val="en-US" w:eastAsia="de-DE"/>
        </w:rPr>
        <w:t>–</w:t>
      </w:r>
      <w:r w:rsidR="006607A7" w:rsidRPr="006F6576">
        <w:rPr>
          <w:rFonts w:ascii="Times New Roman" w:hAnsi="Times New Roman" w:cs="Times New Roman"/>
          <w:sz w:val="23"/>
          <w:szCs w:val="23"/>
          <w:lang w:val="en-US" w:eastAsia="de-DE"/>
        </w:rPr>
        <w:t xml:space="preserve"> </w:t>
      </w:r>
      <w:r w:rsidR="004C6A61" w:rsidRPr="006F6576">
        <w:rPr>
          <w:rFonts w:ascii="Times New Roman" w:hAnsi="Times New Roman" w:cs="Times New Roman"/>
          <w:sz w:val="23"/>
          <w:szCs w:val="23"/>
          <w:lang w:val="en-US" w:eastAsia="de-DE"/>
        </w:rPr>
        <w:t>advice and information as the basis of liability when liabilities are being sold under the law of CEE-States</w:t>
      </w:r>
      <w:r w:rsidR="006607A7" w:rsidRPr="006F6576">
        <w:rPr>
          <w:rFonts w:ascii="Times New Roman" w:hAnsi="Times New Roman" w:cs="Times New Roman"/>
          <w:sz w:val="23"/>
          <w:szCs w:val="23"/>
          <w:lang w:val="en-US" w:eastAsia="de-DE"/>
        </w:rPr>
        <w:t xml:space="preserve">, </w:t>
      </w:r>
      <w:r w:rsidR="004C6A61" w:rsidRPr="006F6576">
        <w:rPr>
          <w:rFonts w:ascii="Times New Roman" w:hAnsi="Times New Roman" w:cs="Times New Roman"/>
          <w:sz w:val="23"/>
          <w:szCs w:val="23"/>
          <w:lang w:val="en-US" w:eastAsia="de-DE"/>
        </w:rPr>
        <w:t>with contributions for the liability of rating agencies</w:t>
      </w:r>
      <w:r w:rsidRPr="006F6576">
        <w:rPr>
          <w:rFonts w:ascii="Times New Roman" w:hAnsi="Times New Roman" w:cs="Times New Roman"/>
          <w:sz w:val="23"/>
          <w:szCs w:val="23"/>
          <w:lang w:val="en-US" w:eastAsia="de-DE"/>
        </w:rPr>
        <w:t xml:space="preserve"> XI/1 (2016</w:t>
      </w:r>
      <w:r w:rsidR="006607A7" w:rsidRPr="006F6576">
        <w:rPr>
          <w:rFonts w:ascii="Times New Roman" w:hAnsi="Times New Roman" w:cs="Times New Roman"/>
          <w:sz w:val="23"/>
          <w:szCs w:val="23"/>
          <w:lang w:val="en-US" w:eastAsia="de-DE"/>
        </w:rPr>
        <w:t>), S. 203-212</w:t>
      </w:r>
    </w:p>
    <w:p w:rsidR="008501B5" w:rsidRPr="006F6576" w:rsidRDefault="008501B5" w:rsidP="008501B5">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sz w:val="23"/>
          <w:szCs w:val="23"/>
          <w:lang w:val="en-US" w:eastAsia="de-DE"/>
        </w:rPr>
      </w:pPr>
    </w:p>
    <w:p w:rsidR="004C6A61" w:rsidRPr="00A81CCA" w:rsidRDefault="008501B5" w:rsidP="001256F8">
      <w:pPr>
        <w:pStyle w:val="Listenabsatz"/>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3"/>
          <w:szCs w:val="23"/>
          <w:lang w:val="fr-FR" w:eastAsia="de-DE"/>
        </w:rPr>
      </w:pPr>
      <w:r w:rsidRPr="00A81CCA">
        <w:rPr>
          <w:rFonts w:ascii="Times New Roman" w:hAnsi="Times New Roman" w:cs="Times New Roman"/>
          <w:sz w:val="23"/>
          <w:szCs w:val="23"/>
          <w:lang w:val="fr-FR"/>
        </w:rPr>
        <w:t xml:space="preserve">TRSTENJAK Verica: </w:t>
      </w:r>
      <w:r w:rsidRPr="00A81CCA">
        <w:rPr>
          <w:rFonts w:ascii="Times New Roman" w:eastAsia="Times New Roman" w:hAnsi="Times New Roman" w:cs="Times New Roman"/>
          <w:i/>
          <w:sz w:val="23"/>
          <w:szCs w:val="23"/>
          <w:lang w:val="fr-FR" w:eastAsia="de-DE"/>
        </w:rPr>
        <w:t>Les recours collectifs et leur importance pour la protection des consommateurs</w:t>
      </w:r>
      <w:r w:rsidRPr="00A81CCA">
        <w:rPr>
          <w:rFonts w:ascii="Times New Roman" w:eastAsia="Times New Roman" w:hAnsi="Times New Roman" w:cs="Times New Roman"/>
          <w:sz w:val="23"/>
          <w:szCs w:val="23"/>
          <w:lang w:val="fr-FR" w:eastAsia="de-DE"/>
        </w:rPr>
        <w:t xml:space="preserve">, </w:t>
      </w:r>
      <w:r w:rsidRPr="00A81CCA">
        <w:rPr>
          <w:rFonts w:ascii="Times New Roman" w:hAnsi="Times New Roman" w:cs="Times New Roman"/>
          <w:bCs/>
          <w:sz w:val="23"/>
          <w:szCs w:val="23"/>
          <w:lang w:val="fr-FR"/>
        </w:rPr>
        <w:t>published in “Mélanges en l’honneur de Skouris”, Bruylant</w:t>
      </w:r>
      <w:r w:rsidR="006F6576" w:rsidRPr="00A81CCA">
        <w:rPr>
          <w:rFonts w:ascii="Times New Roman" w:hAnsi="Times New Roman" w:cs="Times New Roman"/>
          <w:bCs/>
          <w:sz w:val="23"/>
          <w:szCs w:val="23"/>
          <w:lang w:val="fr-FR"/>
        </w:rPr>
        <w:t xml:space="preserve"> (2016), p</w:t>
      </w:r>
      <w:r w:rsidRPr="00A81CCA">
        <w:rPr>
          <w:rFonts w:ascii="Times New Roman" w:hAnsi="Times New Roman" w:cs="Times New Roman"/>
          <w:bCs/>
          <w:sz w:val="23"/>
          <w:szCs w:val="23"/>
          <w:lang w:val="fr-FR"/>
        </w:rPr>
        <w:t>. 681-696</w:t>
      </w:r>
    </w:p>
    <w:p w:rsidR="008501B5" w:rsidRPr="00A81CCA" w:rsidRDefault="008501B5" w:rsidP="008501B5">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sz w:val="23"/>
          <w:szCs w:val="23"/>
          <w:lang w:val="fr-FR" w:eastAsia="de-DE"/>
        </w:rPr>
      </w:pPr>
    </w:p>
    <w:p w:rsidR="00DE61BB" w:rsidRPr="006F6576" w:rsidRDefault="004C6A61" w:rsidP="001256F8">
      <w:pPr>
        <w:pStyle w:val="Listenabsatz"/>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3"/>
          <w:szCs w:val="23"/>
          <w:lang w:val="en-US" w:eastAsia="de-DE"/>
        </w:rPr>
      </w:pPr>
      <w:r w:rsidRPr="006F6576">
        <w:rPr>
          <w:rFonts w:ascii="Times New Roman" w:hAnsi="Times New Roman" w:cs="Times New Roman"/>
          <w:sz w:val="23"/>
          <w:szCs w:val="23"/>
          <w:lang w:val="en-US"/>
        </w:rPr>
        <w:t>TRSTENJAK Verica</w:t>
      </w:r>
      <w:r w:rsidRPr="006F6576">
        <w:rPr>
          <w:rFonts w:ascii="Times New Roman" w:hAnsi="Times New Roman" w:cs="Times New Roman"/>
          <w:color w:val="000000"/>
          <w:sz w:val="23"/>
          <w:szCs w:val="23"/>
          <w:lang w:val="en-US" w:eastAsia="de-DE"/>
        </w:rPr>
        <w:t xml:space="preserve">: </w:t>
      </w:r>
      <w:r w:rsidRPr="005917A4">
        <w:rPr>
          <w:rFonts w:ascii="Times New Roman" w:hAnsi="Times New Roman" w:cs="Times New Roman"/>
          <w:i/>
          <w:color w:val="000000"/>
          <w:sz w:val="23"/>
          <w:szCs w:val="23"/>
          <w:lang w:val="en-US" w:eastAsia="de-DE"/>
        </w:rPr>
        <w:t>The Welfare State in Times of Crisis: Threat to the Rule of Law</w:t>
      </w:r>
      <w:r w:rsidRPr="006F6576">
        <w:rPr>
          <w:rFonts w:ascii="Times New Roman" w:hAnsi="Times New Roman" w:cs="Times New Roman"/>
          <w:color w:val="000000"/>
          <w:sz w:val="23"/>
          <w:szCs w:val="23"/>
          <w:lang w:val="en-US" w:eastAsia="de-DE"/>
        </w:rPr>
        <w:t xml:space="preserve">? in </w:t>
      </w:r>
      <w:r w:rsidRPr="005917A4">
        <w:rPr>
          <w:rFonts w:ascii="Times New Roman" w:hAnsi="Times New Roman" w:cs="Times New Roman"/>
          <w:iCs/>
          <w:color w:val="000000"/>
          <w:sz w:val="23"/>
          <w:szCs w:val="23"/>
          <w:lang w:val="en-US" w:eastAsia="de-DE"/>
        </w:rPr>
        <w:t>Iliopoulos-Strangas</w:t>
      </w:r>
      <w:r w:rsidRPr="006F6576">
        <w:rPr>
          <w:rFonts w:ascii="Times New Roman" w:hAnsi="Times New Roman" w:cs="Times New Roman"/>
          <w:color w:val="000000"/>
          <w:sz w:val="23"/>
          <w:szCs w:val="23"/>
          <w:lang w:val="en-US" w:eastAsia="de-DE"/>
        </w:rPr>
        <w:t xml:space="preserve"> (ed.) The future of the Constitutional Welfare State in Europe (2015), S. 299-306</w:t>
      </w:r>
    </w:p>
    <w:p w:rsidR="008501B5" w:rsidRPr="006F6576" w:rsidRDefault="008501B5" w:rsidP="008501B5">
      <w:pPr>
        <w:pStyle w:val="Listenabsatz"/>
        <w:autoSpaceDE w:val="0"/>
        <w:autoSpaceDN w:val="0"/>
        <w:adjustRightInd w:val="0"/>
        <w:spacing w:after="0" w:line="240" w:lineRule="auto"/>
        <w:ind w:left="360"/>
        <w:contextualSpacing w:val="0"/>
        <w:rPr>
          <w:color w:val="000000"/>
          <w:sz w:val="23"/>
          <w:szCs w:val="23"/>
          <w:lang w:val="en-US" w:eastAsia="de-DE"/>
        </w:rPr>
      </w:pPr>
    </w:p>
    <w:p w:rsidR="008501B5" w:rsidRPr="006F6576" w:rsidRDefault="008501B5" w:rsidP="003A7CA5">
      <w:pPr>
        <w:pStyle w:val="Listenabsatz"/>
        <w:numPr>
          <w:ilvl w:val="0"/>
          <w:numId w:val="12"/>
        </w:numPr>
        <w:autoSpaceDE w:val="0"/>
        <w:autoSpaceDN w:val="0"/>
        <w:adjustRightInd w:val="0"/>
        <w:spacing w:after="0" w:line="240" w:lineRule="auto"/>
        <w:contextualSpacing w:val="0"/>
        <w:rPr>
          <w:rFonts w:ascii="Times New Roman" w:hAnsi="Times New Roman" w:cs="Times New Roman"/>
          <w:color w:val="000000"/>
          <w:sz w:val="23"/>
          <w:szCs w:val="23"/>
          <w:lang w:val="en-US" w:eastAsia="de-DE"/>
        </w:rPr>
      </w:pPr>
      <w:r w:rsidRPr="006F6576">
        <w:rPr>
          <w:rFonts w:ascii="Times New Roman" w:hAnsi="Times New Roman" w:cs="Times New Roman"/>
          <w:sz w:val="23"/>
          <w:szCs w:val="23"/>
          <w:lang w:val="en-US"/>
        </w:rPr>
        <w:t>TRSTENJAK Verica</w:t>
      </w:r>
      <w:r w:rsidRPr="006F6576">
        <w:rPr>
          <w:rFonts w:ascii="Times New Roman" w:hAnsi="Times New Roman" w:cs="Times New Roman"/>
          <w:color w:val="000000"/>
          <w:sz w:val="23"/>
          <w:szCs w:val="23"/>
          <w:lang w:val="en-US" w:eastAsia="de-DE"/>
        </w:rPr>
        <w:t xml:space="preserve">: </w:t>
      </w:r>
      <w:r w:rsidRPr="005917A4">
        <w:rPr>
          <w:rFonts w:ascii="Times New Roman" w:hAnsi="Times New Roman" w:cs="Times New Roman"/>
          <w:i/>
          <w:color w:val="000000"/>
          <w:sz w:val="23"/>
          <w:szCs w:val="23"/>
          <w:lang w:val="en-US" w:eastAsia="de-DE"/>
        </w:rPr>
        <w:t>The new consumer right directive in the case law of the European Court of Justice</w:t>
      </w:r>
      <w:r w:rsidRPr="006F6576">
        <w:rPr>
          <w:rFonts w:ascii="Times New Roman" w:hAnsi="Times New Roman" w:cs="Times New Roman"/>
          <w:color w:val="000000"/>
          <w:sz w:val="23"/>
          <w:szCs w:val="23"/>
          <w:lang w:val="en-US" w:eastAsia="de-DE"/>
        </w:rPr>
        <w:t xml:space="preserve">, </w:t>
      </w:r>
      <w:r w:rsidRPr="005917A4">
        <w:rPr>
          <w:rFonts w:ascii="Times New Roman" w:hAnsi="Times New Roman" w:cs="Times New Roman"/>
          <w:iCs/>
          <w:color w:val="000000"/>
          <w:sz w:val="23"/>
          <w:szCs w:val="23"/>
          <w:lang w:val="en-US" w:eastAsia="de-DE"/>
        </w:rPr>
        <w:t>Welser</w:t>
      </w:r>
      <w:r w:rsidRPr="006F6576">
        <w:rPr>
          <w:rFonts w:ascii="Times New Roman" w:hAnsi="Times New Roman" w:cs="Times New Roman"/>
          <w:i/>
          <w:iCs/>
          <w:color w:val="000000"/>
          <w:sz w:val="23"/>
          <w:szCs w:val="23"/>
          <w:lang w:val="en-US" w:eastAsia="de-DE"/>
        </w:rPr>
        <w:t xml:space="preserve"> </w:t>
      </w:r>
      <w:r w:rsidRPr="006F6576">
        <w:rPr>
          <w:rFonts w:ascii="Times New Roman" w:hAnsi="Times New Roman" w:cs="Times New Roman"/>
          <w:color w:val="000000"/>
          <w:sz w:val="23"/>
          <w:szCs w:val="23"/>
          <w:lang w:val="en-US" w:eastAsia="de-DE"/>
        </w:rPr>
        <w:t xml:space="preserve">(Hrsg.), The implementation </w:t>
      </w:r>
      <w:r w:rsidR="00972507" w:rsidRPr="006F6576">
        <w:rPr>
          <w:rFonts w:ascii="Times New Roman" w:hAnsi="Times New Roman" w:cs="Times New Roman"/>
          <w:color w:val="000000"/>
          <w:sz w:val="23"/>
          <w:szCs w:val="23"/>
          <w:lang w:val="en-US" w:eastAsia="de-DE"/>
        </w:rPr>
        <w:t>of th</w:t>
      </w:r>
      <w:r w:rsidRPr="006F6576">
        <w:rPr>
          <w:rFonts w:ascii="Times New Roman" w:hAnsi="Times New Roman" w:cs="Times New Roman"/>
          <w:color w:val="000000"/>
          <w:sz w:val="23"/>
          <w:szCs w:val="23"/>
          <w:lang w:val="en-US" w:eastAsia="de-DE"/>
        </w:rPr>
        <w:t>e consumer right directive in the CEE-States (2015), S. 233-243</w:t>
      </w:r>
    </w:p>
    <w:p w:rsidR="00C035B0" w:rsidRPr="006F6576" w:rsidRDefault="00C035B0" w:rsidP="00C035B0">
      <w:pPr>
        <w:pStyle w:val="Default"/>
        <w:ind w:left="502"/>
        <w:rPr>
          <w:sz w:val="23"/>
          <w:szCs w:val="23"/>
          <w:lang w:val="en-US"/>
        </w:rPr>
      </w:pPr>
    </w:p>
    <w:p w:rsidR="00B85297" w:rsidRPr="005917A4" w:rsidRDefault="00B85297" w:rsidP="00B85297">
      <w:pPr>
        <w:pStyle w:val="Default"/>
        <w:numPr>
          <w:ilvl w:val="0"/>
          <w:numId w:val="12"/>
        </w:numPr>
        <w:rPr>
          <w:sz w:val="23"/>
          <w:szCs w:val="23"/>
          <w:lang w:val="en-US"/>
        </w:rPr>
      </w:pPr>
      <w:r w:rsidRPr="005917A4">
        <w:rPr>
          <w:sz w:val="23"/>
          <w:szCs w:val="23"/>
          <w:lang w:val="en-US"/>
        </w:rPr>
        <w:t xml:space="preserve">TRSTENJAK Verica: Common European Sales Law (CESL): The Challenge Faced by the Court of Justice of the European Union and Possible Responses, </w:t>
      </w:r>
      <w:r w:rsidRPr="005917A4">
        <w:rPr>
          <w:i/>
          <w:sz w:val="23"/>
          <w:szCs w:val="23"/>
          <w:lang w:val="en-US"/>
        </w:rPr>
        <w:t>Tagungsband Sellier</w:t>
      </w:r>
      <w:r>
        <w:rPr>
          <w:sz w:val="23"/>
          <w:szCs w:val="23"/>
          <w:lang w:val="en-US"/>
        </w:rPr>
        <w:t>, 2015, p. 87-101</w:t>
      </w:r>
      <w:r w:rsidRPr="005917A4">
        <w:rPr>
          <w:sz w:val="23"/>
          <w:szCs w:val="23"/>
          <w:lang w:val="en-US"/>
        </w:rPr>
        <w:t xml:space="preserve"> </w:t>
      </w:r>
    </w:p>
    <w:p w:rsidR="00B85297" w:rsidRPr="00B85297" w:rsidRDefault="00B85297" w:rsidP="00B85297">
      <w:pPr>
        <w:pStyle w:val="Default"/>
        <w:ind w:left="360"/>
        <w:rPr>
          <w:sz w:val="23"/>
          <w:szCs w:val="23"/>
          <w:lang w:val="en-US"/>
        </w:rPr>
      </w:pPr>
    </w:p>
    <w:p w:rsidR="004A0C48" w:rsidRPr="004A0C48" w:rsidRDefault="004A0C48" w:rsidP="004A0C48">
      <w:pPr>
        <w:pStyle w:val="Default"/>
        <w:numPr>
          <w:ilvl w:val="0"/>
          <w:numId w:val="12"/>
        </w:numPr>
        <w:rPr>
          <w:sz w:val="23"/>
          <w:szCs w:val="23"/>
        </w:rPr>
      </w:pPr>
      <w:r w:rsidRPr="006F6576">
        <w:rPr>
          <w:sz w:val="23"/>
          <w:szCs w:val="23"/>
        </w:rPr>
        <w:t xml:space="preserve">TRSTENJAK Verica/ PLAUŠTAJNER Katja: </w:t>
      </w:r>
      <w:r w:rsidRPr="005917A4">
        <w:rPr>
          <w:i/>
          <w:sz w:val="23"/>
          <w:szCs w:val="23"/>
        </w:rPr>
        <w:t>Der Schutz der sozialen Grundrechte in der Rechtsordnung Sloweniens</w:t>
      </w:r>
      <w:r w:rsidRPr="006F6576">
        <w:rPr>
          <w:sz w:val="23"/>
          <w:szCs w:val="23"/>
        </w:rPr>
        <w:t xml:space="preserve">, Nomos, 2014, </w:t>
      </w:r>
      <w:r w:rsidRPr="005917A4">
        <w:rPr>
          <w:sz w:val="23"/>
          <w:szCs w:val="23"/>
        </w:rPr>
        <w:t>Prof. Illiopoulos- Strangas</w:t>
      </w:r>
      <w:r w:rsidRPr="006F6576">
        <w:rPr>
          <w:sz w:val="23"/>
          <w:szCs w:val="23"/>
        </w:rPr>
        <w:t xml:space="preserve"> (Hrsg.) (to be published) </w:t>
      </w:r>
    </w:p>
    <w:p w:rsidR="004A0C48" w:rsidRDefault="004A0C48" w:rsidP="004A0C48">
      <w:pPr>
        <w:pStyle w:val="Default"/>
        <w:ind w:left="360"/>
        <w:rPr>
          <w:sz w:val="23"/>
          <w:szCs w:val="23"/>
          <w:lang w:val="en-US"/>
        </w:rPr>
      </w:pPr>
    </w:p>
    <w:p w:rsidR="00C035B0" w:rsidRPr="006F6576" w:rsidRDefault="009F174F" w:rsidP="001256F8">
      <w:pPr>
        <w:pStyle w:val="Default"/>
        <w:numPr>
          <w:ilvl w:val="0"/>
          <w:numId w:val="12"/>
        </w:numPr>
        <w:rPr>
          <w:sz w:val="23"/>
          <w:szCs w:val="23"/>
          <w:lang w:val="en-US"/>
        </w:rPr>
      </w:pPr>
      <w:r w:rsidRPr="006F6576">
        <w:rPr>
          <w:sz w:val="23"/>
          <w:szCs w:val="23"/>
          <w:lang w:val="en-US"/>
        </w:rPr>
        <w:t xml:space="preserve">TRSTENJAK Verica/ PLAUŠTAJNER Katja: </w:t>
      </w:r>
      <w:r w:rsidRPr="005917A4">
        <w:rPr>
          <w:i/>
          <w:sz w:val="23"/>
          <w:szCs w:val="23"/>
          <w:lang w:val="en-US"/>
        </w:rPr>
        <w:t>The Obligation to Make a Reference for a Preliminary Ruling</w:t>
      </w:r>
      <w:r w:rsidR="00C035B0" w:rsidRPr="005917A4">
        <w:rPr>
          <w:i/>
          <w:sz w:val="23"/>
          <w:szCs w:val="23"/>
          <w:lang w:val="en-US"/>
        </w:rPr>
        <w:t>: a Punished Obligation?</w:t>
      </w:r>
      <w:r w:rsidR="00C035B0" w:rsidRPr="006F6576">
        <w:rPr>
          <w:sz w:val="23"/>
          <w:szCs w:val="23"/>
          <w:lang w:val="en-US"/>
        </w:rPr>
        <w:t>, published</w:t>
      </w:r>
      <w:r w:rsidR="00BC5918" w:rsidRPr="006F6576">
        <w:rPr>
          <w:sz w:val="23"/>
          <w:szCs w:val="23"/>
          <w:lang w:val="en-US"/>
        </w:rPr>
        <w:t xml:space="preserve"> in “L</w:t>
      </w:r>
      <w:r w:rsidRPr="006F6576">
        <w:rPr>
          <w:sz w:val="23"/>
          <w:szCs w:val="23"/>
          <w:lang w:val="en-US"/>
        </w:rPr>
        <w:t>a sanction de la violation de l’obligation de renvoi prejudicial”,</w:t>
      </w:r>
      <w:r w:rsidRPr="005917A4">
        <w:rPr>
          <w:sz w:val="23"/>
          <w:szCs w:val="23"/>
          <w:lang w:val="en-US"/>
        </w:rPr>
        <w:t>Coutron Laurent</w:t>
      </w:r>
      <w:r w:rsidR="009F7C2B" w:rsidRPr="006F6576">
        <w:rPr>
          <w:sz w:val="23"/>
          <w:szCs w:val="23"/>
          <w:lang w:val="en-US"/>
        </w:rPr>
        <w:t xml:space="preserve"> (Hrsg.)</w:t>
      </w:r>
      <w:r w:rsidRPr="006F6576">
        <w:rPr>
          <w:sz w:val="23"/>
          <w:szCs w:val="23"/>
          <w:lang w:val="en-US"/>
        </w:rPr>
        <w:t xml:space="preserve">, Bruylant 2014 </w:t>
      </w:r>
      <w:r w:rsidR="00BC5918" w:rsidRPr="006F6576">
        <w:rPr>
          <w:sz w:val="23"/>
          <w:szCs w:val="23"/>
          <w:lang w:val="en-US"/>
        </w:rPr>
        <w:t>, p. 459-478</w:t>
      </w:r>
    </w:p>
    <w:p w:rsidR="00C035B0" w:rsidRPr="006F6576" w:rsidRDefault="00C035B0" w:rsidP="00C035B0">
      <w:pPr>
        <w:pStyle w:val="Default"/>
        <w:rPr>
          <w:sz w:val="23"/>
          <w:szCs w:val="23"/>
          <w:lang w:val="en-US"/>
        </w:rPr>
      </w:pPr>
    </w:p>
    <w:p w:rsidR="003A7CA5" w:rsidRPr="005917A4" w:rsidRDefault="003A7CA5" w:rsidP="003A7CA5">
      <w:pPr>
        <w:pStyle w:val="Default"/>
        <w:numPr>
          <w:ilvl w:val="0"/>
          <w:numId w:val="12"/>
        </w:numPr>
        <w:rPr>
          <w:i/>
          <w:sz w:val="23"/>
          <w:szCs w:val="23"/>
          <w:lang w:val="en-US"/>
        </w:rPr>
      </w:pPr>
      <w:r w:rsidRPr="006F6576">
        <w:rPr>
          <w:sz w:val="23"/>
          <w:szCs w:val="23"/>
          <w:lang w:val="en-US"/>
        </w:rPr>
        <w:t xml:space="preserve">TRSTENJAK Verica: </w:t>
      </w:r>
      <w:r w:rsidRPr="005917A4">
        <w:rPr>
          <w:i/>
          <w:sz w:val="23"/>
          <w:szCs w:val="23"/>
          <w:lang w:val="en-US"/>
        </w:rPr>
        <w:t xml:space="preserve">The “Instruments” for implementing European Private Law- </w:t>
      </w:r>
    </w:p>
    <w:p w:rsidR="003A7CA5" w:rsidRPr="005917A4" w:rsidRDefault="003A7CA5" w:rsidP="003A7CA5">
      <w:pPr>
        <w:pStyle w:val="Default"/>
        <w:rPr>
          <w:i/>
          <w:sz w:val="23"/>
          <w:szCs w:val="23"/>
          <w:lang w:val="en-US"/>
        </w:rPr>
      </w:pPr>
      <w:r w:rsidRPr="005917A4">
        <w:rPr>
          <w:i/>
          <w:sz w:val="23"/>
          <w:szCs w:val="23"/>
          <w:lang w:val="en-US"/>
        </w:rPr>
        <w:t xml:space="preserve">      The influence of the ECJ Case Law on the Development and Formation of European </w:t>
      </w:r>
    </w:p>
    <w:p w:rsidR="003A7CA5" w:rsidRPr="006F6576" w:rsidRDefault="003A7CA5" w:rsidP="003A7CA5">
      <w:pPr>
        <w:pStyle w:val="Default"/>
        <w:ind w:left="360"/>
        <w:rPr>
          <w:sz w:val="23"/>
          <w:szCs w:val="23"/>
          <w:lang w:val="en-US"/>
        </w:rPr>
      </w:pPr>
      <w:r w:rsidRPr="005917A4">
        <w:rPr>
          <w:i/>
          <w:sz w:val="23"/>
          <w:szCs w:val="23"/>
          <w:lang w:val="en-US"/>
        </w:rPr>
        <w:t>Private Law</w:t>
      </w:r>
      <w:r w:rsidRPr="006F6576">
        <w:rPr>
          <w:sz w:val="23"/>
          <w:szCs w:val="23"/>
          <w:lang w:val="en-US"/>
        </w:rPr>
        <w:t>, The Making of Europe Private Law: Why, How, What, Who (</w:t>
      </w:r>
      <w:r w:rsidRPr="006F6576">
        <w:rPr>
          <w:i/>
          <w:sz w:val="23"/>
          <w:szCs w:val="23"/>
          <w:lang w:val="en-US"/>
        </w:rPr>
        <w:t>Sellier</w:t>
      </w:r>
      <w:r w:rsidRPr="006F6576">
        <w:rPr>
          <w:sz w:val="23"/>
          <w:szCs w:val="23"/>
          <w:lang w:val="en-US"/>
        </w:rPr>
        <w:t xml:space="preserve">, 2013), p.77-92 </w:t>
      </w:r>
    </w:p>
    <w:p w:rsidR="003A7CA5" w:rsidRPr="00713AB9" w:rsidRDefault="003A7CA5" w:rsidP="003A7CA5">
      <w:pPr>
        <w:pStyle w:val="Default"/>
        <w:ind w:left="360"/>
        <w:rPr>
          <w:i/>
          <w:sz w:val="23"/>
          <w:szCs w:val="23"/>
          <w:lang w:val="en-US"/>
        </w:rPr>
      </w:pPr>
    </w:p>
    <w:p w:rsidR="00B665B5" w:rsidRPr="005917A4" w:rsidRDefault="00B665B5" w:rsidP="00B665B5">
      <w:pPr>
        <w:pStyle w:val="Default"/>
        <w:numPr>
          <w:ilvl w:val="0"/>
          <w:numId w:val="12"/>
        </w:numPr>
        <w:rPr>
          <w:i/>
          <w:sz w:val="23"/>
          <w:szCs w:val="23"/>
        </w:rPr>
      </w:pPr>
      <w:r w:rsidRPr="006F6576">
        <w:rPr>
          <w:sz w:val="23"/>
          <w:szCs w:val="23"/>
        </w:rPr>
        <w:t xml:space="preserve">TRSTENJAK Verica: </w:t>
      </w:r>
      <w:r w:rsidRPr="005917A4">
        <w:rPr>
          <w:i/>
          <w:sz w:val="23"/>
          <w:szCs w:val="23"/>
        </w:rPr>
        <w:t xml:space="preserve">Europäische Grundrechtecharta - Perspektiven für die </w:t>
      </w:r>
    </w:p>
    <w:p w:rsidR="00B665B5" w:rsidRPr="006F6576" w:rsidRDefault="00B665B5" w:rsidP="00B665B5">
      <w:pPr>
        <w:pStyle w:val="Default"/>
        <w:rPr>
          <w:sz w:val="23"/>
          <w:szCs w:val="23"/>
        </w:rPr>
      </w:pPr>
      <w:r w:rsidRPr="005917A4">
        <w:rPr>
          <w:i/>
          <w:sz w:val="23"/>
          <w:szCs w:val="23"/>
        </w:rPr>
        <w:t xml:space="preserve">      vorsorgende Rechtspflege der Notare</w:t>
      </w:r>
      <w:r w:rsidRPr="006F6576">
        <w:rPr>
          <w:sz w:val="23"/>
          <w:szCs w:val="23"/>
        </w:rPr>
        <w:t xml:space="preserve">, </w:t>
      </w:r>
      <w:r w:rsidRPr="006F6576">
        <w:rPr>
          <w:iCs/>
          <w:sz w:val="23"/>
          <w:szCs w:val="23"/>
        </w:rPr>
        <w:t>Tagungsband der 24. Salzburger Notarentage</w:t>
      </w:r>
      <w:r w:rsidRPr="006F6576">
        <w:rPr>
          <w:sz w:val="23"/>
          <w:szCs w:val="23"/>
        </w:rPr>
        <w:t xml:space="preserve">, </w:t>
      </w:r>
    </w:p>
    <w:p w:rsidR="00B665B5" w:rsidRPr="006F6576" w:rsidRDefault="00B665B5" w:rsidP="00B665B5">
      <w:pPr>
        <w:rPr>
          <w:sz w:val="23"/>
          <w:szCs w:val="23"/>
        </w:rPr>
      </w:pPr>
      <w:r w:rsidRPr="006F6576">
        <w:rPr>
          <w:sz w:val="23"/>
          <w:szCs w:val="23"/>
          <w:lang w:val="de-DE"/>
        </w:rPr>
        <w:t xml:space="preserve">      </w:t>
      </w:r>
      <w:r w:rsidRPr="006F6576">
        <w:rPr>
          <w:sz w:val="23"/>
          <w:szCs w:val="23"/>
        </w:rPr>
        <w:t>Manz 2013, p. 51-73</w:t>
      </w:r>
    </w:p>
    <w:p w:rsidR="00B665B5" w:rsidRPr="006F6576" w:rsidRDefault="00B665B5" w:rsidP="00B665B5">
      <w:pPr>
        <w:pStyle w:val="Default"/>
        <w:ind w:left="360"/>
        <w:rPr>
          <w:sz w:val="23"/>
          <w:szCs w:val="23"/>
        </w:rPr>
      </w:pPr>
    </w:p>
    <w:p w:rsidR="00B665B5" w:rsidRPr="006F6576" w:rsidRDefault="00B665B5" w:rsidP="00B665B5">
      <w:pPr>
        <w:pStyle w:val="Default"/>
        <w:numPr>
          <w:ilvl w:val="0"/>
          <w:numId w:val="12"/>
        </w:numPr>
        <w:rPr>
          <w:sz w:val="23"/>
          <w:szCs w:val="23"/>
        </w:rPr>
      </w:pPr>
      <w:r w:rsidRPr="006F6576">
        <w:rPr>
          <w:sz w:val="23"/>
          <w:szCs w:val="23"/>
        </w:rPr>
        <w:t xml:space="preserve">TRSTENJAK Verica: </w:t>
      </w:r>
      <w:r w:rsidRPr="005917A4">
        <w:rPr>
          <w:i/>
          <w:sz w:val="23"/>
          <w:szCs w:val="23"/>
        </w:rPr>
        <w:t>Das Urheberrecht im Spiegel der europäischen Rechtsprechung</w:t>
      </w:r>
      <w:r w:rsidRPr="006F6576">
        <w:rPr>
          <w:sz w:val="23"/>
          <w:szCs w:val="23"/>
        </w:rPr>
        <w:t xml:space="preserve">, </w:t>
      </w:r>
    </w:p>
    <w:p w:rsidR="00B665B5" w:rsidRPr="006F6576" w:rsidRDefault="00B665B5" w:rsidP="00B665B5">
      <w:pPr>
        <w:pStyle w:val="Default"/>
        <w:rPr>
          <w:sz w:val="23"/>
          <w:szCs w:val="23"/>
        </w:rPr>
      </w:pPr>
      <w:r w:rsidRPr="006F6576">
        <w:rPr>
          <w:sz w:val="23"/>
          <w:szCs w:val="23"/>
        </w:rPr>
        <w:t xml:space="preserve">      </w:t>
      </w:r>
      <w:r w:rsidRPr="005917A4">
        <w:rPr>
          <w:sz w:val="23"/>
          <w:szCs w:val="23"/>
        </w:rPr>
        <w:t>Berka, Grabenwarter, Holoubek</w:t>
      </w:r>
      <w:r w:rsidRPr="006F6576">
        <w:rPr>
          <w:sz w:val="23"/>
          <w:szCs w:val="23"/>
        </w:rPr>
        <w:t xml:space="preserve"> (ed.), Das Immaterialgüterrecht in elektronischen </w:t>
      </w:r>
    </w:p>
    <w:p w:rsidR="00B665B5" w:rsidRPr="006F6576" w:rsidRDefault="00B665B5" w:rsidP="00B665B5">
      <w:pPr>
        <w:pStyle w:val="Default"/>
        <w:rPr>
          <w:sz w:val="23"/>
          <w:szCs w:val="23"/>
        </w:rPr>
      </w:pPr>
      <w:r w:rsidRPr="006F6576">
        <w:rPr>
          <w:sz w:val="23"/>
          <w:szCs w:val="23"/>
        </w:rPr>
        <w:t xml:space="preserve">      Medien, Schriftenreihe der elektronischen Massenmedien Band 11, Manz 2013, p. 21- </w:t>
      </w:r>
    </w:p>
    <w:p w:rsidR="00B665B5" w:rsidRPr="006F6576" w:rsidRDefault="00B665B5" w:rsidP="00B665B5">
      <w:pPr>
        <w:rPr>
          <w:sz w:val="23"/>
          <w:szCs w:val="23"/>
        </w:rPr>
      </w:pPr>
      <w:r w:rsidRPr="006F6576">
        <w:rPr>
          <w:sz w:val="23"/>
          <w:szCs w:val="23"/>
          <w:lang w:val="de-DE"/>
        </w:rPr>
        <w:t xml:space="preserve">      </w:t>
      </w:r>
      <w:r w:rsidRPr="006F6576">
        <w:rPr>
          <w:sz w:val="23"/>
          <w:szCs w:val="23"/>
        </w:rPr>
        <w:t>43</w:t>
      </w:r>
    </w:p>
    <w:p w:rsidR="00B665B5" w:rsidRPr="006F6576" w:rsidRDefault="00B665B5" w:rsidP="00B665B5">
      <w:pPr>
        <w:pStyle w:val="Default"/>
        <w:ind w:left="360"/>
        <w:rPr>
          <w:sz w:val="23"/>
          <w:szCs w:val="23"/>
        </w:rPr>
      </w:pPr>
    </w:p>
    <w:p w:rsidR="00B665B5" w:rsidRPr="005917A4" w:rsidRDefault="00B665B5" w:rsidP="00B665B5">
      <w:pPr>
        <w:pStyle w:val="Default"/>
        <w:numPr>
          <w:ilvl w:val="0"/>
          <w:numId w:val="12"/>
        </w:numPr>
        <w:rPr>
          <w:i/>
          <w:sz w:val="23"/>
          <w:szCs w:val="23"/>
        </w:rPr>
      </w:pPr>
      <w:r w:rsidRPr="006F6576">
        <w:rPr>
          <w:sz w:val="23"/>
          <w:szCs w:val="23"/>
        </w:rPr>
        <w:t xml:space="preserve">TRSTENJAK Verica: </w:t>
      </w:r>
      <w:r w:rsidRPr="005917A4">
        <w:rPr>
          <w:i/>
          <w:sz w:val="23"/>
          <w:szCs w:val="23"/>
        </w:rPr>
        <w:t xml:space="preserve">Rechtsvergleichende Aspekte: Die Kooperation zwischen dem </w:t>
      </w:r>
    </w:p>
    <w:p w:rsidR="00B665B5" w:rsidRPr="005917A4" w:rsidRDefault="00B665B5" w:rsidP="00B665B5">
      <w:pPr>
        <w:pStyle w:val="Default"/>
        <w:rPr>
          <w:i/>
          <w:sz w:val="23"/>
          <w:szCs w:val="23"/>
        </w:rPr>
      </w:pPr>
      <w:r w:rsidRPr="005917A4">
        <w:rPr>
          <w:i/>
          <w:sz w:val="23"/>
          <w:szCs w:val="23"/>
        </w:rPr>
        <w:t xml:space="preserve">      EuGH und den nationalen Gerichten, insbesondere in Bezug auf die </w:t>
      </w:r>
    </w:p>
    <w:p w:rsidR="00B665B5" w:rsidRPr="006F6576" w:rsidRDefault="00B665B5" w:rsidP="00B665B5">
      <w:pPr>
        <w:pStyle w:val="Default"/>
        <w:rPr>
          <w:sz w:val="23"/>
          <w:szCs w:val="23"/>
        </w:rPr>
      </w:pPr>
      <w:r w:rsidRPr="005917A4">
        <w:rPr>
          <w:i/>
          <w:sz w:val="23"/>
          <w:szCs w:val="23"/>
        </w:rPr>
        <w:t xml:space="preserve">      Grundrechtecharta</w:t>
      </w:r>
      <w:r w:rsidRPr="006F6576">
        <w:rPr>
          <w:sz w:val="23"/>
          <w:szCs w:val="23"/>
        </w:rPr>
        <w:t xml:space="preserve">, </w:t>
      </w:r>
      <w:r w:rsidRPr="006F6576">
        <w:rPr>
          <w:iCs/>
          <w:sz w:val="23"/>
          <w:szCs w:val="23"/>
        </w:rPr>
        <w:t>Tagungsband des 12. Österreichischen Europarechtstags 2012</w:t>
      </w:r>
      <w:r w:rsidRPr="006F6576">
        <w:rPr>
          <w:sz w:val="23"/>
          <w:szCs w:val="23"/>
        </w:rPr>
        <w:t xml:space="preserve">, </w:t>
      </w:r>
    </w:p>
    <w:p w:rsidR="00B665B5" w:rsidRPr="006F6576" w:rsidRDefault="00B665B5" w:rsidP="00B665B5">
      <w:pPr>
        <w:rPr>
          <w:sz w:val="23"/>
          <w:szCs w:val="23"/>
        </w:rPr>
      </w:pPr>
      <w:r w:rsidRPr="006F6576">
        <w:rPr>
          <w:sz w:val="23"/>
          <w:szCs w:val="23"/>
        </w:rPr>
        <w:t xml:space="preserve">      Manz 2013, p. 13-34</w:t>
      </w:r>
    </w:p>
    <w:p w:rsidR="00B665B5" w:rsidRPr="006F6576" w:rsidRDefault="00B665B5" w:rsidP="00B665B5">
      <w:pPr>
        <w:pStyle w:val="Default"/>
        <w:ind w:left="360"/>
        <w:rPr>
          <w:sz w:val="23"/>
          <w:szCs w:val="23"/>
        </w:rPr>
      </w:pPr>
    </w:p>
    <w:p w:rsidR="00B665B5" w:rsidRPr="005917A4" w:rsidRDefault="00B665B5" w:rsidP="00B665B5">
      <w:pPr>
        <w:pStyle w:val="Default"/>
        <w:numPr>
          <w:ilvl w:val="0"/>
          <w:numId w:val="12"/>
        </w:numPr>
        <w:rPr>
          <w:i/>
          <w:sz w:val="23"/>
          <w:szCs w:val="23"/>
          <w:lang w:val="en-US"/>
        </w:rPr>
      </w:pPr>
      <w:r w:rsidRPr="006F6576">
        <w:rPr>
          <w:sz w:val="23"/>
          <w:szCs w:val="23"/>
          <w:lang w:val="en-US"/>
        </w:rPr>
        <w:t xml:space="preserve">TRSTENJAK Verica: </w:t>
      </w:r>
      <w:r w:rsidRPr="005917A4">
        <w:rPr>
          <w:i/>
          <w:sz w:val="23"/>
          <w:szCs w:val="23"/>
          <w:lang w:val="en-US"/>
        </w:rPr>
        <w:t xml:space="preserve">The principle of Primacy in EU Law and the Role of the </w:t>
      </w:r>
    </w:p>
    <w:p w:rsidR="00B665B5" w:rsidRPr="006F6576" w:rsidRDefault="00B665B5" w:rsidP="00B665B5">
      <w:pPr>
        <w:pStyle w:val="Default"/>
        <w:rPr>
          <w:sz w:val="23"/>
          <w:szCs w:val="23"/>
          <w:lang w:val="en-US"/>
        </w:rPr>
      </w:pPr>
      <w:r w:rsidRPr="005917A4">
        <w:rPr>
          <w:i/>
          <w:sz w:val="23"/>
          <w:szCs w:val="23"/>
          <w:lang w:val="en-US"/>
        </w:rPr>
        <w:t xml:space="preserve">       </w:t>
      </w:r>
      <w:r w:rsidR="006F6576" w:rsidRPr="00A81CCA">
        <w:rPr>
          <w:i/>
          <w:sz w:val="23"/>
          <w:szCs w:val="23"/>
          <w:lang w:val="it-IT"/>
        </w:rPr>
        <w:t>Constitutional Courts</w:t>
      </w:r>
      <w:r w:rsidR="005917A4" w:rsidRPr="00A81CCA">
        <w:rPr>
          <w:i/>
          <w:sz w:val="23"/>
          <w:szCs w:val="23"/>
          <w:lang w:val="it-IT"/>
        </w:rPr>
        <w:t xml:space="preserve"> (</w:t>
      </w:r>
      <w:r w:rsidR="006F6576" w:rsidRPr="00A81CCA">
        <w:rPr>
          <w:i/>
          <w:sz w:val="23"/>
          <w:szCs w:val="23"/>
          <w:lang w:val="it-IT"/>
        </w:rPr>
        <w:t>Nač</w:t>
      </w:r>
      <w:r w:rsidRPr="00A81CCA">
        <w:rPr>
          <w:i/>
          <w:sz w:val="23"/>
          <w:szCs w:val="23"/>
          <w:lang w:val="it-IT"/>
        </w:rPr>
        <w:t>elo primarnosti v p</w:t>
      </w:r>
      <w:r w:rsidR="006F6576" w:rsidRPr="00A81CCA">
        <w:rPr>
          <w:i/>
          <w:sz w:val="23"/>
          <w:szCs w:val="23"/>
          <w:lang w:val="it-IT"/>
        </w:rPr>
        <w:t>ravu EU in vloga ustavnih sodišč</w:t>
      </w:r>
      <w:r w:rsidR="005917A4" w:rsidRPr="00A81CCA">
        <w:rPr>
          <w:sz w:val="23"/>
          <w:szCs w:val="23"/>
          <w:lang w:val="it-IT"/>
        </w:rPr>
        <w:t xml:space="preserve">). </w:t>
      </w:r>
      <w:r w:rsidR="005917A4">
        <w:rPr>
          <w:sz w:val="23"/>
          <w:szCs w:val="23"/>
          <w:lang w:val="en-US"/>
        </w:rPr>
        <w:t>V</w:t>
      </w:r>
      <w:r w:rsidRPr="006F6576">
        <w:rPr>
          <w:sz w:val="23"/>
          <w:szCs w:val="23"/>
          <w:lang w:val="en-US"/>
        </w:rPr>
        <w:t xml:space="preserve">: </w:t>
      </w:r>
    </w:p>
    <w:p w:rsidR="00B665B5" w:rsidRPr="005917A4" w:rsidRDefault="00B665B5" w:rsidP="00B665B5">
      <w:pPr>
        <w:pStyle w:val="Default"/>
        <w:rPr>
          <w:sz w:val="23"/>
          <w:szCs w:val="23"/>
          <w:lang w:val="en-US"/>
        </w:rPr>
      </w:pPr>
      <w:r w:rsidRPr="006F6576">
        <w:rPr>
          <w:i/>
          <w:iCs/>
          <w:sz w:val="23"/>
          <w:szCs w:val="23"/>
          <w:lang w:val="en-US"/>
        </w:rPr>
        <w:t xml:space="preserve">       </w:t>
      </w:r>
      <w:r w:rsidRPr="005917A4">
        <w:rPr>
          <w:iCs/>
          <w:sz w:val="23"/>
          <w:szCs w:val="23"/>
          <w:lang w:val="en-US"/>
        </w:rPr>
        <w:t>Dvajset let Ustave Republike Slovenije, Pomen us</w:t>
      </w:r>
      <w:r w:rsidR="005917A4">
        <w:rPr>
          <w:iCs/>
          <w:sz w:val="23"/>
          <w:szCs w:val="23"/>
          <w:lang w:val="en-US"/>
        </w:rPr>
        <w:t>tavnosti in ustavna demokracija/</w:t>
      </w:r>
      <w:r w:rsidRPr="005917A4">
        <w:rPr>
          <w:iCs/>
          <w:sz w:val="23"/>
          <w:szCs w:val="23"/>
          <w:lang w:val="en-US"/>
        </w:rPr>
        <w:t xml:space="preserve"> </w:t>
      </w:r>
    </w:p>
    <w:p w:rsidR="00B665B5" w:rsidRPr="005917A4" w:rsidRDefault="00B665B5" w:rsidP="00B665B5">
      <w:pPr>
        <w:pStyle w:val="Default"/>
        <w:rPr>
          <w:sz w:val="23"/>
          <w:szCs w:val="23"/>
          <w:lang w:val="en-US"/>
        </w:rPr>
      </w:pPr>
      <w:r w:rsidRPr="005917A4">
        <w:rPr>
          <w:iCs/>
          <w:sz w:val="23"/>
          <w:szCs w:val="23"/>
          <w:lang w:val="en-US"/>
        </w:rPr>
        <w:t xml:space="preserve">       Twenty Years of the Constitution of the Republic of Slovenia, Significance of </w:t>
      </w:r>
    </w:p>
    <w:p w:rsidR="00B665B5" w:rsidRPr="006F6576" w:rsidRDefault="00B665B5" w:rsidP="00B665B5">
      <w:pPr>
        <w:pStyle w:val="Default"/>
        <w:rPr>
          <w:sz w:val="23"/>
          <w:szCs w:val="23"/>
          <w:lang w:val="en-US"/>
        </w:rPr>
      </w:pPr>
      <w:r w:rsidRPr="005917A4">
        <w:rPr>
          <w:iCs/>
          <w:sz w:val="23"/>
          <w:szCs w:val="23"/>
          <w:lang w:val="en-US"/>
        </w:rPr>
        <w:t xml:space="preserve">       Constitutionality and Constitutional Democracy</w:t>
      </w:r>
      <w:r w:rsidRPr="006F6576">
        <w:rPr>
          <w:sz w:val="23"/>
          <w:szCs w:val="23"/>
          <w:lang w:val="en-US"/>
        </w:rPr>
        <w:t xml:space="preserve">, Pravna fakulteta Univerze v </w:t>
      </w:r>
    </w:p>
    <w:p w:rsidR="00B665B5" w:rsidRPr="006F6576" w:rsidRDefault="00B665B5" w:rsidP="00B665B5">
      <w:pPr>
        <w:rPr>
          <w:sz w:val="23"/>
          <w:szCs w:val="23"/>
        </w:rPr>
      </w:pPr>
      <w:r w:rsidRPr="006F6576">
        <w:rPr>
          <w:sz w:val="23"/>
          <w:szCs w:val="23"/>
          <w:lang w:val="en-US"/>
        </w:rPr>
        <w:t xml:space="preserve">       </w:t>
      </w:r>
      <w:r w:rsidRPr="006F6576">
        <w:rPr>
          <w:sz w:val="23"/>
          <w:szCs w:val="23"/>
        </w:rPr>
        <w:t>Ljubljani in Ustavno sodišce Republike Slovenije, Ljubljana 2012, p. 263-277</w:t>
      </w:r>
    </w:p>
    <w:p w:rsidR="00B665B5" w:rsidRPr="00A81CCA" w:rsidRDefault="00B665B5" w:rsidP="00B665B5">
      <w:pPr>
        <w:pStyle w:val="Default"/>
        <w:ind w:left="360"/>
        <w:rPr>
          <w:sz w:val="23"/>
          <w:szCs w:val="23"/>
          <w:lang w:val="it-IT"/>
        </w:rPr>
      </w:pPr>
    </w:p>
    <w:p w:rsidR="00B665B5" w:rsidRPr="006F6576" w:rsidRDefault="005917A4" w:rsidP="00B665B5">
      <w:pPr>
        <w:pStyle w:val="Default"/>
        <w:numPr>
          <w:ilvl w:val="0"/>
          <w:numId w:val="12"/>
        </w:numPr>
        <w:rPr>
          <w:sz w:val="23"/>
          <w:szCs w:val="23"/>
        </w:rPr>
      </w:pPr>
      <w:r>
        <w:rPr>
          <w:sz w:val="23"/>
          <w:szCs w:val="23"/>
        </w:rPr>
        <w:t xml:space="preserve">TRSTENJAK Verica: </w:t>
      </w:r>
      <w:r w:rsidR="00B665B5" w:rsidRPr="005917A4">
        <w:rPr>
          <w:i/>
          <w:sz w:val="23"/>
          <w:szCs w:val="23"/>
        </w:rPr>
        <w:t>Der Einfluss des EuGH auf das Verbraucherrecht</w:t>
      </w:r>
      <w:r w:rsidR="00B665B5" w:rsidRPr="006F6576">
        <w:rPr>
          <w:sz w:val="23"/>
          <w:szCs w:val="23"/>
        </w:rPr>
        <w:t xml:space="preserve">. </w:t>
      </w:r>
    </w:p>
    <w:p w:rsidR="00B665B5" w:rsidRPr="006F6576" w:rsidRDefault="00B665B5" w:rsidP="00B665B5">
      <w:pPr>
        <w:pStyle w:val="Default"/>
        <w:rPr>
          <w:sz w:val="23"/>
          <w:szCs w:val="23"/>
        </w:rPr>
      </w:pPr>
      <w:r w:rsidRPr="006F6576">
        <w:rPr>
          <w:sz w:val="23"/>
          <w:szCs w:val="23"/>
        </w:rPr>
        <w:t xml:space="preserve">      Veröffentlicht in: </w:t>
      </w:r>
      <w:r w:rsidRPr="005917A4">
        <w:rPr>
          <w:sz w:val="23"/>
          <w:szCs w:val="23"/>
        </w:rPr>
        <w:t>Augenhofer</w:t>
      </w:r>
      <w:r w:rsidRPr="006F6576">
        <w:rPr>
          <w:sz w:val="23"/>
          <w:szCs w:val="23"/>
        </w:rPr>
        <w:t xml:space="preserve"> (ed.), </w:t>
      </w:r>
      <w:r w:rsidRPr="006F6576">
        <w:rPr>
          <w:iCs/>
          <w:sz w:val="23"/>
          <w:szCs w:val="23"/>
        </w:rPr>
        <w:t>Verbraucherrecht im Umbruch</w:t>
      </w:r>
      <w:r w:rsidRPr="006F6576">
        <w:rPr>
          <w:sz w:val="23"/>
          <w:szCs w:val="23"/>
        </w:rPr>
        <w:t xml:space="preserve">, Berlin, Mohr </w:t>
      </w:r>
    </w:p>
    <w:p w:rsidR="00B665B5" w:rsidRPr="006F6576" w:rsidRDefault="00B665B5" w:rsidP="00B665B5">
      <w:pPr>
        <w:rPr>
          <w:sz w:val="23"/>
          <w:szCs w:val="23"/>
        </w:rPr>
      </w:pPr>
      <w:r w:rsidRPr="006F6576">
        <w:rPr>
          <w:sz w:val="23"/>
          <w:szCs w:val="23"/>
          <w:lang w:val="de-DE"/>
        </w:rPr>
        <w:t xml:space="preserve">      </w:t>
      </w:r>
      <w:r w:rsidRPr="006F6576">
        <w:rPr>
          <w:sz w:val="23"/>
          <w:szCs w:val="23"/>
        </w:rPr>
        <w:t>Siebeck 2012, p. 45-61</w:t>
      </w:r>
    </w:p>
    <w:p w:rsidR="00B665B5" w:rsidRPr="006F6576" w:rsidRDefault="00B665B5" w:rsidP="00B665B5">
      <w:pPr>
        <w:pStyle w:val="Default"/>
        <w:ind w:left="360"/>
        <w:rPr>
          <w:sz w:val="23"/>
          <w:szCs w:val="23"/>
        </w:rPr>
      </w:pPr>
    </w:p>
    <w:p w:rsidR="00B665B5" w:rsidRPr="006F6576" w:rsidRDefault="00B665B5" w:rsidP="00B665B5">
      <w:pPr>
        <w:pStyle w:val="Default"/>
        <w:numPr>
          <w:ilvl w:val="0"/>
          <w:numId w:val="12"/>
        </w:numPr>
        <w:rPr>
          <w:sz w:val="23"/>
          <w:szCs w:val="23"/>
        </w:rPr>
      </w:pPr>
      <w:r w:rsidRPr="006F6576">
        <w:rPr>
          <w:sz w:val="23"/>
          <w:szCs w:val="23"/>
        </w:rPr>
        <w:t xml:space="preserve">TRSTENJAK Verica: </w:t>
      </w:r>
      <w:r w:rsidRPr="005917A4">
        <w:rPr>
          <w:i/>
          <w:sz w:val="23"/>
          <w:szCs w:val="23"/>
        </w:rPr>
        <w:t>Das ABGB in der Rechtsprechung des EuGH</w:t>
      </w:r>
      <w:r w:rsidRPr="006F6576">
        <w:rPr>
          <w:sz w:val="23"/>
          <w:szCs w:val="23"/>
        </w:rPr>
        <w:t>. Published</w:t>
      </w:r>
    </w:p>
    <w:p w:rsidR="00B665B5" w:rsidRPr="006F6576" w:rsidRDefault="00B665B5" w:rsidP="00B665B5">
      <w:pPr>
        <w:pStyle w:val="Default"/>
        <w:rPr>
          <w:sz w:val="23"/>
          <w:szCs w:val="23"/>
        </w:rPr>
      </w:pPr>
      <w:r w:rsidRPr="006F6576">
        <w:rPr>
          <w:sz w:val="23"/>
          <w:szCs w:val="23"/>
        </w:rPr>
        <w:t xml:space="preserve">       in: </w:t>
      </w:r>
      <w:r w:rsidRPr="005917A4">
        <w:rPr>
          <w:sz w:val="23"/>
          <w:szCs w:val="23"/>
        </w:rPr>
        <w:t>Welser</w:t>
      </w:r>
      <w:r w:rsidRPr="006F6576">
        <w:rPr>
          <w:sz w:val="23"/>
          <w:szCs w:val="23"/>
        </w:rPr>
        <w:t xml:space="preserve"> (ed.), </w:t>
      </w:r>
      <w:r w:rsidRPr="006F6576">
        <w:rPr>
          <w:iCs/>
          <w:sz w:val="23"/>
          <w:szCs w:val="23"/>
        </w:rPr>
        <w:t xml:space="preserve">Vom ABGB zum Europäischen Privatrecht, 200 Jahre Allgemeines </w:t>
      </w:r>
    </w:p>
    <w:p w:rsidR="00B665B5" w:rsidRPr="006F6576" w:rsidRDefault="00B665B5" w:rsidP="00B665B5">
      <w:pPr>
        <w:rPr>
          <w:sz w:val="23"/>
          <w:szCs w:val="23"/>
        </w:rPr>
      </w:pPr>
      <w:r w:rsidRPr="006F6576">
        <w:rPr>
          <w:iCs/>
          <w:sz w:val="23"/>
          <w:szCs w:val="23"/>
          <w:lang w:val="de-DE"/>
        </w:rPr>
        <w:t xml:space="preserve">       </w:t>
      </w:r>
      <w:r w:rsidRPr="006F6576">
        <w:rPr>
          <w:iCs/>
          <w:sz w:val="23"/>
          <w:szCs w:val="23"/>
        </w:rPr>
        <w:t>bürgerliches Gesetzbuch in Europa</w:t>
      </w:r>
      <w:r w:rsidRPr="006F6576">
        <w:rPr>
          <w:sz w:val="23"/>
          <w:szCs w:val="23"/>
        </w:rPr>
        <w:t>, Vienna, Manz 2012, p. 51–67</w:t>
      </w:r>
    </w:p>
    <w:p w:rsidR="00B665B5" w:rsidRPr="006F6576" w:rsidRDefault="00B665B5" w:rsidP="00B665B5">
      <w:pPr>
        <w:pStyle w:val="Default"/>
        <w:ind w:left="360"/>
        <w:rPr>
          <w:sz w:val="23"/>
          <w:szCs w:val="23"/>
        </w:rPr>
      </w:pPr>
    </w:p>
    <w:p w:rsidR="009F174F" w:rsidRPr="005917A4" w:rsidRDefault="009F174F" w:rsidP="001256F8">
      <w:pPr>
        <w:pStyle w:val="Default"/>
        <w:numPr>
          <w:ilvl w:val="0"/>
          <w:numId w:val="12"/>
        </w:numPr>
        <w:rPr>
          <w:i/>
          <w:sz w:val="23"/>
          <w:szCs w:val="23"/>
        </w:rPr>
      </w:pPr>
      <w:r w:rsidRPr="006F6576">
        <w:rPr>
          <w:sz w:val="23"/>
          <w:szCs w:val="23"/>
        </w:rPr>
        <w:t xml:space="preserve">TRSTENJAK Verica: </w:t>
      </w:r>
      <w:r w:rsidRPr="005917A4">
        <w:rPr>
          <w:i/>
          <w:sz w:val="23"/>
          <w:szCs w:val="23"/>
        </w:rPr>
        <w:t xml:space="preserve">Das Internet, Rechte des geistigen Eigentums und Intermediäre </w:t>
      </w:r>
    </w:p>
    <w:p w:rsidR="00CB4D64" w:rsidRPr="005917A4" w:rsidRDefault="00215950" w:rsidP="00CB4D64">
      <w:pPr>
        <w:pStyle w:val="Default"/>
        <w:rPr>
          <w:i/>
          <w:sz w:val="23"/>
          <w:szCs w:val="23"/>
        </w:rPr>
      </w:pPr>
      <w:r w:rsidRPr="005917A4">
        <w:rPr>
          <w:i/>
          <w:sz w:val="23"/>
          <w:szCs w:val="23"/>
        </w:rPr>
        <w:t xml:space="preserve">       </w:t>
      </w:r>
      <w:r w:rsidR="009F174F" w:rsidRPr="005917A4">
        <w:rPr>
          <w:i/>
          <w:sz w:val="23"/>
          <w:szCs w:val="23"/>
        </w:rPr>
        <w:t>eine Untersuchung unter besonderer Berücksichtig</w:t>
      </w:r>
      <w:r w:rsidR="00C035B0" w:rsidRPr="005917A4">
        <w:rPr>
          <w:i/>
          <w:sz w:val="23"/>
          <w:szCs w:val="23"/>
        </w:rPr>
        <w:t>ung d</w:t>
      </w:r>
      <w:r w:rsidR="00CB4D64" w:rsidRPr="005917A4">
        <w:rPr>
          <w:i/>
          <w:sz w:val="23"/>
          <w:szCs w:val="23"/>
        </w:rPr>
        <w:t xml:space="preserve">er Rolle des Europäischen  </w:t>
      </w:r>
    </w:p>
    <w:p w:rsidR="009F174F" w:rsidRPr="005917A4" w:rsidRDefault="00215950" w:rsidP="00CB4D64">
      <w:pPr>
        <w:pStyle w:val="Default"/>
        <w:rPr>
          <w:sz w:val="23"/>
          <w:szCs w:val="23"/>
        </w:rPr>
      </w:pPr>
      <w:r w:rsidRPr="005917A4">
        <w:rPr>
          <w:i/>
          <w:sz w:val="23"/>
          <w:szCs w:val="23"/>
        </w:rPr>
        <w:t xml:space="preserve">       </w:t>
      </w:r>
      <w:r w:rsidR="009F174F" w:rsidRPr="005917A4">
        <w:rPr>
          <w:i/>
          <w:sz w:val="23"/>
          <w:szCs w:val="23"/>
        </w:rPr>
        <w:t>Gerichtshofs</w:t>
      </w:r>
      <w:r w:rsidR="009F174F" w:rsidRPr="006F6576">
        <w:rPr>
          <w:sz w:val="23"/>
          <w:szCs w:val="23"/>
        </w:rPr>
        <w:t xml:space="preserve">: </w:t>
      </w:r>
      <w:r w:rsidR="009F174F" w:rsidRPr="005917A4">
        <w:rPr>
          <w:iCs/>
          <w:sz w:val="23"/>
          <w:szCs w:val="23"/>
        </w:rPr>
        <w:t xml:space="preserve">Tagungsband der Universität Luxemburg der Europäischen </w:t>
      </w:r>
    </w:p>
    <w:p w:rsidR="00C035B0" w:rsidRPr="006F6576" w:rsidRDefault="00215950" w:rsidP="00B665B5">
      <w:pPr>
        <w:pStyle w:val="Default"/>
        <w:rPr>
          <w:sz w:val="23"/>
          <w:szCs w:val="23"/>
          <w:lang w:val="en-US"/>
        </w:rPr>
      </w:pPr>
      <w:r w:rsidRPr="00713AB9">
        <w:rPr>
          <w:iCs/>
          <w:sz w:val="23"/>
          <w:szCs w:val="23"/>
          <w:lang w:val="de-AT"/>
        </w:rPr>
        <w:t xml:space="preserve">       </w:t>
      </w:r>
      <w:r w:rsidR="009F174F" w:rsidRPr="005917A4">
        <w:rPr>
          <w:iCs/>
          <w:sz w:val="23"/>
          <w:szCs w:val="23"/>
          <w:lang w:val="en-US"/>
        </w:rPr>
        <w:t>Juristentage 2011</w:t>
      </w:r>
      <w:r w:rsidR="009F174F" w:rsidRPr="006F6576">
        <w:rPr>
          <w:i/>
          <w:iCs/>
          <w:sz w:val="23"/>
          <w:szCs w:val="23"/>
          <w:lang w:val="en-US"/>
        </w:rPr>
        <w:t xml:space="preserve">, </w:t>
      </w:r>
      <w:r w:rsidR="009F174F" w:rsidRPr="006F6576">
        <w:rPr>
          <w:iCs/>
          <w:sz w:val="23"/>
          <w:szCs w:val="23"/>
          <w:lang w:val="en-US"/>
        </w:rPr>
        <w:t>Luxemburg</w:t>
      </w:r>
      <w:r w:rsidR="009F174F" w:rsidRPr="006F6576">
        <w:rPr>
          <w:i/>
          <w:iCs/>
          <w:sz w:val="23"/>
          <w:szCs w:val="23"/>
          <w:lang w:val="en-US"/>
        </w:rPr>
        <w:t xml:space="preserve"> </w:t>
      </w:r>
      <w:r w:rsidR="009F174F" w:rsidRPr="006F6576">
        <w:rPr>
          <w:sz w:val="23"/>
          <w:szCs w:val="23"/>
          <w:lang w:val="en-US"/>
        </w:rPr>
        <w:t>(</w:t>
      </w:r>
      <w:r w:rsidR="00C035B0" w:rsidRPr="006F6576">
        <w:rPr>
          <w:sz w:val="23"/>
          <w:szCs w:val="23"/>
          <w:lang w:val="en-US"/>
        </w:rPr>
        <w:t>not published yet</w:t>
      </w:r>
      <w:r w:rsidR="00B665B5" w:rsidRPr="006F6576">
        <w:rPr>
          <w:sz w:val="23"/>
          <w:szCs w:val="23"/>
          <w:lang w:val="en-US"/>
        </w:rPr>
        <w:t xml:space="preserve">) </w:t>
      </w:r>
    </w:p>
    <w:p w:rsidR="00C035B0" w:rsidRPr="006F6576" w:rsidRDefault="00C035B0" w:rsidP="00C035B0">
      <w:pPr>
        <w:rPr>
          <w:sz w:val="23"/>
          <w:szCs w:val="23"/>
        </w:rPr>
      </w:pPr>
    </w:p>
    <w:p w:rsidR="00B85297" w:rsidRPr="005917A4" w:rsidRDefault="00B85297" w:rsidP="00B85297">
      <w:pPr>
        <w:pStyle w:val="Default"/>
        <w:numPr>
          <w:ilvl w:val="0"/>
          <w:numId w:val="12"/>
        </w:numPr>
        <w:rPr>
          <w:sz w:val="23"/>
          <w:szCs w:val="23"/>
        </w:rPr>
      </w:pPr>
      <w:r w:rsidRPr="006F6576">
        <w:rPr>
          <w:sz w:val="23"/>
          <w:szCs w:val="23"/>
        </w:rPr>
        <w:t xml:space="preserve">TRSTENJAK Verica: </w:t>
      </w:r>
      <w:r w:rsidRPr="005917A4">
        <w:rPr>
          <w:i/>
          <w:sz w:val="23"/>
          <w:szCs w:val="23"/>
        </w:rPr>
        <w:t>Verbraucherschutzrecht und die rechtlichen Probleme des Internetverkaufs in der Rechtsprechung des EuGH</w:t>
      </w:r>
      <w:r w:rsidRPr="006F6576">
        <w:rPr>
          <w:i/>
          <w:iCs/>
          <w:sz w:val="23"/>
          <w:szCs w:val="23"/>
        </w:rPr>
        <w:t xml:space="preserve">. </w:t>
      </w:r>
      <w:r w:rsidRPr="006F6576">
        <w:rPr>
          <w:sz w:val="23"/>
          <w:szCs w:val="23"/>
        </w:rPr>
        <w:t xml:space="preserve">Veröffentlicht in: </w:t>
      </w:r>
      <w:r w:rsidRPr="005917A4">
        <w:rPr>
          <w:sz w:val="23"/>
          <w:szCs w:val="23"/>
        </w:rPr>
        <w:t xml:space="preserve">Boric, Lurger, </w:t>
      </w:r>
    </w:p>
    <w:p w:rsidR="00B85297" w:rsidRPr="006F6576" w:rsidRDefault="00B85297" w:rsidP="00B85297">
      <w:pPr>
        <w:pStyle w:val="Default"/>
        <w:rPr>
          <w:sz w:val="23"/>
          <w:szCs w:val="23"/>
        </w:rPr>
      </w:pPr>
      <w:r w:rsidRPr="005917A4">
        <w:rPr>
          <w:sz w:val="23"/>
          <w:szCs w:val="23"/>
        </w:rPr>
        <w:t xml:space="preserve">      Schwarzenegger, Terlitza</w:t>
      </w:r>
      <w:r w:rsidRPr="006F6576">
        <w:rPr>
          <w:sz w:val="23"/>
          <w:szCs w:val="23"/>
        </w:rPr>
        <w:t xml:space="preserve"> (ed.), </w:t>
      </w:r>
      <w:r w:rsidRPr="006F6576">
        <w:rPr>
          <w:iCs/>
          <w:sz w:val="23"/>
          <w:szCs w:val="23"/>
        </w:rPr>
        <w:t xml:space="preserve">Öffnung und Wandel – Die internationale Dimension </w:t>
      </w:r>
    </w:p>
    <w:p w:rsidR="00B85297" w:rsidRPr="006F6576" w:rsidRDefault="00B85297" w:rsidP="00B85297">
      <w:pPr>
        <w:pStyle w:val="Default"/>
        <w:rPr>
          <w:sz w:val="23"/>
          <w:szCs w:val="23"/>
        </w:rPr>
      </w:pPr>
      <w:r w:rsidRPr="006F6576">
        <w:rPr>
          <w:iCs/>
          <w:sz w:val="23"/>
          <w:szCs w:val="23"/>
        </w:rPr>
        <w:t xml:space="preserve">      des Rechts II, Festschrift für Prof. Willibald Posch</w:t>
      </w:r>
      <w:r w:rsidRPr="006F6576">
        <w:rPr>
          <w:i/>
          <w:iCs/>
          <w:sz w:val="23"/>
          <w:szCs w:val="23"/>
        </w:rPr>
        <w:t xml:space="preserve">, </w:t>
      </w:r>
      <w:r w:rsidRPr="006F6576">
        <w:rPr>
          <w:sz w:val="23"/>
          <w:szCs w:val="23"/>
        </w:rPr>
        <w:t xml:space="preserve">LexisNexis Verlag, Vienna 2011, p. </w:t>
      </w:r>
    </w:p>
    <w:p w:rsidR="00B85297" w:rsidRPr="006F6576" w:rsidRDefault="00B85297" w:rsidP="00B85297">
      <w:pPr>
        <w:rPr>
          <w:sz w:val="23"/>
          <w:szCs w:val="23"/>
        </w:rPr>
      </w:pPr>
      <w:r w:rsidRPr="006F6576">
        <w:rPr>
          <w:sz w:val="23"/>
          <w:szCs w:val="23"/>
          <w:lang w:val="de-DE"/>
        </w:rPr>
        <w:t xml:space="preserve">      </w:t>
      </w:r>
      <w:r w:rsidRPr="006F6576">
        <w:rPr>
          <w:sz w:val="23"/>
          <w:szCs w:val="23"/>
        </w:rPr>
        <w:t>787-798</w:t>
      </w:r>
    </w:p>
    <w:p w:rsidR="00B85297" w:rsidRDefault="00B85297" w:rsidP="00B85297">
      <w:pPr>
        <w:pStyle w:val="Default"/>
        <w:ind w:left="360"/>
        <w:rPr>
          <w:sz w:val="23"/>
          <w:szCs w:val="23"/>
        </w:rPr>
      </w:pPr>
    </w:p>
    <w:p w:rsidR="00C035B0" w:rsidRPr="005917A4" w:rsidRDefault="00C035B0" w:rsidP="001256F8">
      <w:pPr>
        <w:pStyle w:val="Default"/>
        <w:numPr>
          <w:ilvl w:val="0"/>
          <w:numId w:val="12"/>
        </w:numPr>
        <w:rPr>
          <w:i/>
          <w:sz w:val="23"/>
          <w:szCs w:val="23"/>
        </w:rPr>
      </w:pPr>
      <w:r w:rsidRPr="006F6576">
        <w:rPr>
          <w:sz w:val="23"/>
          <w:szCs w:val="23"/>
        </w:rPr>
        <w:t xml:space="preserve">TRSTENJAK Verica: </w:t>
      </w:r>
      <w:r w:rsidRPr="005917A4">
        <w:rPr>
          <w:i/>
          <w:sz w:val="23"/>
          <w:szCs w:val="23"/>
        </w:rPr>
        <w:t xml:space="preserve">Von der Mindest- zur Vollharmonisierung: Bedeutung für die </w:t>
      </w:r>
    </w:p>
    <w:p w:rsidR="00C035B0" w:rsidRPr="006F6576" w:rsidRDefault="004D6A5D" w:rsidP="00C035B0">
      <w:pPr>
        <w:pStyle w:val="Default"/>
        <w:rPr>
          <w:sz w:val="23"/>
          <w:szCs w:val="23"/>
          <w:lang w:val="de-AT"/>
        </w:rPr>
      </w:pPr>
      <w:r w:rsidRPr="005917A4">
        <w:rPr>
          <w:i/>
          <w:sz w:val="23"/>
          <w:szCs w:val="23"/>
        </w:rPr>
        <w:t xml:space="preserve">      </w:t>
      </w:r>
      <w:r w:rsidR="001754CD" w:rsidRPr="005917A4">
        <w:rPr>
          <w:i/>
          <w:sz w:val="23"/>
          <w:szCs w:val="23"/>
        </w:rPr>
        <w:t>Rechtsprechung des EuGH</w:t>
      </w:r>
      <w:r w:rsidR="001754CD" w:rsidRPr="006F6576">
        <w:rPr>
          <w:sz w:val="23"/>
          <w:szCs w:val="23"/>
        </w:rPr>
        <w:t xml:space="preserve">. </w:t>
      </w:r>
      <w:r w:rsidR="001754CD" w:rsidRPr="006F6576">
        <w:rPr>
          <w:sz w:val="23"/>
          <w:szCs w:val="23"/>
          <w:lang w:val="de-AT"/>
        </w:rPr>
        <w:t>Published</w:t>
      </w:r>
      <w:r w:rsidR="00C035B0" w:rsidRPr="006F6576">
        <w:rPr>
          <w:sz w:val="23"/>
          <w:szCs w:val="23"/>
          <w:lang w:val="de-AT"/>
        </w:rPr>
        <w:t xml:space="preserve"> in: </w:t>
      </w:r>
      <w:r w:rsidR="006F6576" w:rsidRPr="005917A4">
        <w:rPr>
          <w:sz w:val="23"/>
          <w:szCs w:val="23"/>
          <w:lang w:val="de-AT"/>
        </w:rPr>
        <w:t>Welser</w:t>
      </w:r>
      <w:r w:rsidR="006F6576">
        <w:rPr>
          <w:sz w:val="23"/>
          <w:szCs w:val="23"/>
          <w:lang w:val="de-AT"/>
        </w:rPr>
        <w:t xml:space="preserve"> </w:t>
      </w:r>
      <w:r w:rsidR="00C035B0" w:rsidRPr="006F6576">
        <w:rPr>
          <w:sz w:val="23"/>
          <w:szCs w:val="23"/>
          <w:lang w:val="de-AT"/>
        </w:rPr>
        <w:t xml:space="preserve">(ed.), </w:t>
      </w:r>
    </w:p>
    <w:p w:rsidR="00C035B0" w:rsidRPr="006F6576" w:rsidRDefault="004D6A5D" w:rsidP="00C035B0">
      <w:pPr>
        <w:rPr>
          <w:sz w:val="23"/>
          <w:szCs w:val="23"/>
        </w:rPr>
      </w:pPr>
      <w:r w:rsidRPr="006F6576">
        <w:rPr>
          <w:iCs/>
          <w:sz w:val="23"/>
          <w:szCs w:val="23"/>
        </w:rPr>
        <w:t xml:space="preserve">      </w:t>
      </w:r>
      <w:r w:rsidR="00C035B0" w:rsidRPr="006F6576">
        <w:rPr>
          <w:iCs/>
          <w:sz w:val="23"/>
          <w:szCs w:val="23"/>
        </w:rPr>
        <w:t>Konsumentenschutz in Zentral- und Osteuropa</w:t>
      </w:r>
      <w:r w:rsidR="00C035B0" w:rsidRPr="006F6576">
        <w:rPr>
          <w:sz w:val="23"/>
          <w:szCs w:val="23"/>
        </w:rPr>
        <w:t xml:space="preserve">, </w:t>
      </w:r>
      <w:r w:rsidR="001754CD" w:rsidRPr="006F6576">
        <w:rPr>
          <w:sz w:val="23"/>
          <w:szCs w:val="23"/>
        </w:rPr>
        <w:t>Vienna</w:t>
      </w:r>
      <w:r w:rsidR="00F44D8A" w:rsidRPr="006F6576">
        <w:rPr>
          <w:sz w:val="23"/>
          <w:szCs w:val="23"/>
        </w:rPr>
        <w:t>, 2010, p</w:t>
      </w:r>
      <w:r w:rsidR="00C035B0" w:rsidRPr="006F6576">
        <w:rPr>
          <w:sz w:val="23"/>
          <w:szCs w:val="23"/>
        </w:rPr>
        <w:t>. 205–219</w:t>
      </w:r>
    </w:p>
    <w:p w:rsidR="00C035B0" w:rsidRPr="006F6576" w:rsidRDefault="00C035B0" w:rsidP="00C035B0">
      <w:pPr>
        <w:rPr>
          <w:sz w:val="23"/>
          <w:szCs w:val="23"/>
        </w:rPr>
      </w:pPr>
    </w:p>
    <w:p w:rsidR="00C035B0" w:rsidRPr="006F6576" w:rsidRDefault="00C035B0" w:rsidP="001256F8">
      <w:pPr>
        <w:pStyle w:val="Default"/>
        <w:numPr>
          <w:ilvl w:val="0"/>
          <w:numId w:val="12"/>
        </w:numPr>
        <w:rPr>
          <w:sz w:val="23"/>
          <w:szCs w:val="23"/>
        </w:rPr>
      </w:pPr>
      <w:r w:rsidRPr="006F6576">
        <w:rPr>
          <w:sz w:val="23"/>
          <w:szCs w:val="23"/>
        </w:rPr>
        <w:t xml:space="preserve">TRSTENJAK Verica: </w:t>
      </w:r>
      <w:r w:rsidRPr="005917A4">
        <w:rPr>
          <w:i/>
          <w:sz w:val="23"/>
          <w:szCs w:val="23"/>
        </w:rPr>
        <w:t>Grundlagen der Staatlichen Ordnung in Slowenien</w:t>
      </w:r>
      <w:r w:rsidRPr="006F6576">
        <w:rPr>
          <w:sz w:val="23"/>
          <w:szCs w:val="23"/>
        </w:rPr>
        <w:t xml:space="preserve">, </w:t>
      </w:r>
    </w:p>
    <w:p w:rsidR="00C035B0" w:rsidRPr="005917A4" w:rsidRDefault="004D6A5D" w:rsidP="00C035B0">
      <w:pPr>
        <w:pStyle w:val="Default"/>
        <w:rPr>
          <w:sz w:val="23"/>
          <w:szCs w:val="23"/>
        </w:rPr>
      </w:pPr>
      <w:r w:rsidRPr="006F6576">
        <w:rPr>
          <w:sz w:val="23"/>
          <w:szCs w:val="23"/>
        </w:rPr>
        <w:t xml:space="preserve">      </w:t>
      </w:r>
      <w:r w:rsidR="00C035B0" w:rsidRPr="006F6576">
        <w:rPr>
          <w:sz w:val="23"/>
          <w:szCs w:val="23"/>
        </w:rPr>
        <w:t xml:space="preserve">veröffentlicht in: </w:t>
      </w:r>
      <w:r w:rsidR="00C035B0" w:rsidRPr="005917A4">
        <w:rPr>
          <w:iCs/>
          <w:sz w:val="23"/>
          <w:szCs w:val="23"/>
        </w:rPr>
        <w:t xml:space="preserve">Das politische System der Republik Slowenien in der Zeit vor dem </w:t>
      </w:r>
    </w:p>
    <w:p w:rsidR="00C035B0" w:rsidRPr="006F6576" w:rsidRDefault="004D6A5D" w:rsidP="00C035B0">
      <w:pPr>
        <w:rPr>
          <w:sz w:val="23"/>
          <w:szCs w:val="23"/>
        </w:rPr>
      </w:pPr>
      <w:r w:rsidRPr="005917A4">
        <w:rPr>
          <w:iCs/>
          <w:sz w:val="23"/>
          <w:szCs w:val="23"/>
        </w:rPr>
        <w:t xml:space="preserve">      </w:t>
      </w:r>
      <w:r w:rsidR="00C035B0" w:rsidRPr="005917A4">
        <w:rPr>
          <w:iCs/>
          <w:sz w:val="23"/>
          <w:szCs w:val="23"/>
        </w:rPr>
        <w:t>EU-Beitritt</w:t>
      </w:r>
      <w:r w:rsidR="00C035B0" w:rsidRPr="006F6576">
        <w:rPr>
          <w:sz w:val="23"/>
          <w:szCs w:val="23"/>
        </w:rPr>
        <w:t>, Klagenfur</w:t>
      </w:r>
      <w:r w:rsidR="001754CD" w:rsidRPr="006F6576">
        <w:rPr>
          <w:sz w:val="23"/>
          <w:szCs w:val="23"/>
        </w:rPr>
        <w:t>t, Mohorjeva Hermagoras, 2010, p</w:t>
      </w:r>
      <w:r w:rsidR="00C035B0" w:rsidRPr="006F6576">
        <w:rPr>
          <w:sz w:val="23"/>
          <w:szCs w:val="23"/>
        </w:rPr>
        <w:t>. 33-38</w:t>
      </w:r>
    </w:p>
    <w:p w:rsidR="00C035B0" w:rsidRPr="006F6576" w:rsidRDefault="00C035B0" w:rsidP="00C035B0">
      <w:pPr>
        <w:rPr>
          <w:sz w:val="23"/>
          <w:szCs w:val="23"/>
        </w:rPr>
      </w:pPr>
    </w:p>
    <w:p w:rsidR="00C035B0" w:rsidRPr="005917A4" w:rsidRDefault="00C035B0" w:rsidP="001256F8">
      <w:pPr>
        <w:pStyle w:val="Default"/>
        <w:numPr>
          <w:ilvl w:val="0"/>
          <w:numId w:val="12"/>
        </w:numPr>
        <w:rPr>
          <w:sz w:val="23"/>
          <w:szCs w:val="23"/>
        </w:rPr>
      </w:pPr>
      <w:r w:rsidRPr="006F6576">
        <w:rPr>
          <w:sz w:val="23"/>
          <w:szCs w:val="23"/>
        </w:rPr>
        <w:t xml:space="preserve">TRSTENJAK Verica: </w:t>
      </w:r>
      <w:r w:rsidRPr="005917A4">
        <w:rPr>
          <w:i/>
          <w:sz w:val="23"/>
          <w:szCs w:val="23"/>
        </w:rPr>
        <w:t>Die Staatsverwaltung</w:t>
      </w:r>
      <w:r w:rsidRPr="006F6576">
        <w:rPr>
          <w:sz w:val="23"/>
          <w:szCs w:val="23"/>
        </w:rPr>
        <w:t xml:space="preserve">, veröffentlicht in: </w:t>
      </w:r>
      <w:r w:rsidRPr="005917A4">
        <w:rPr>
          <w:iCs/>
          <w:sz w:val="23"/>
          <w:szCs w:val="23"/>
        </w:rPr>
        <w:t xml:space="preserve">Das politische System </w:t>
      </w:r>
    </w:p>
    <w:p w:rsidR="00C035B0" w:rsidRPr="006F6576" w:rsidRDefault="004D6A5D" w:rsidP="00C035B0">
      <w:pPr>
        <w:pStyle w:val="Default"/>
        <w:rPr>
          <w:sz w:val="23"/>
          <w:szCs w:val="23"/>
        </w:rPr>
      </w:pPr>
      <w:r w:rsidRPr="005917A4">
        <w:rPr>
          <w:iCs/>
          <w:sz w:val="23"/>
          <w:szCs w:val="23"/>
        </w:rPr>
        <w:t xml:space="preserve">      </w:t>
      </w:r>
      <w:r w:rsidR="00C035B0" w:rsidRPr="005917A4">
        <w:rPr>
          <w:iCs/>
          <w:sz w:val="23"/>
          <w:szCs w:val="23"/>
        </w:rPr>
        <w:t>der Republik Slowenien in der Zeit vor dem EU-Beitritt</w:t>
      </w:r>
      <w:r w:rsidR="00C035B0" w:rsidRPr="006F6576">
        <w:rPr>
          <w:sz w:val="23"/>
          <w:szCs w:val="23"/>
        </w:rPr>
        <w:t xml:space="preserve">, Klagenfurt, Mohorjeva </w:t>
      </w:r>
    </w:p>
    <w:p w:rsidR="00C035B0" w:rsidRPr="006F6576" w:rsidRDefault="004D6A5D" w:rsidP="00C035B0">
      <w:pPr>
        <w:rPr>
          <w:sz w:val="23"/>
          <w:szCs w:val="23"/>
        </w:rPr>
      </w:pPr>
      <w:r w:rsidRPr="006F6576">
        <w:rPr>
          <w:sz w:val="23"/>
          <w:szCs w:val="23"/>
          <w:lang w:val="de-DE"/>
        </w:rPr>
        <w:t xml:space="preserve">      </w:t>
      </w:r>
      <w:r w:rsidR="001754CD" w:rsidRPr="006F6576">
        <w:rPr>
          <w:sz w:val="23"/>
          <w:szCs w:val="23"/>
        </w:rPr>
        <w:t>Hermagoras, 2010, p</w:t>
      </w:r>
      <w:r w:rsidR="00C035B0" w:rsidRPr="006F6576">
        <w:rPr>
          <w:sz w:val="23"/>
          <w:szCs w:val="23"/>
        </w:rPr>
        <w:t>. 97-112</w:t>
      </w:r>
    </w:p>
    <w:p w:rsidR="00C035B0" w:rsidRPr="006F6576" w:rsidRDefault="00C035B0" w:rsidP="00C035B0">
      <w:pPr>
        <w:rPr>
          <w:sz w:val="23"/>
          <w:szCs w:val="23"/>
        </w:rPr>
      </w:pPr>
    </w:p>
    <w:p w:rsidR="00C035B0" w:rsidRPr="005917A4" w:rsidRDefault="00C035B0" w:rsidP="001256F8">
      <w:pPr>
        <w:pStyle w:val="Default"/>
        <w:numPr>
          <w:ilvl w:val="0"/>
          <w:numId w:val="12"/>
        </w:numPr>
        <w:rPr>
          <w:i/>
          <w:sz w:val="23"/>
          <w:szCs w:val="23"/>
        </w:rPr>
      </w:pPr>
      <w:r w:rsidRPr="006F6576">
        <w:rPr>
          <w:sz w:val="23"/>
          <w:szCs w:val="23"/>
        </w:rPr>
        <w:t xml:space="preserve">TRSTENJAK Verica: </w:t>
      </w:r>
      <w:r w:rsidRPr="005917A4">
        <w:rPr>
          <w:i/>
          <w:sz w:val="23"/>
          <w:szCs w:val="23"/>
        </w:rPr>
        <w:t xml:space="preserve">Der Gemeinsame Referenzrahmen und der Europäische </w:t>
      </w:r>
    </w:p>
    <w:p w:rsidR="00C035B0" w:rsidRPr="005917A4" w:rsidRDefault="004D6A5D" w:rsidP="00C035B0">
      <w:pPr>
        <w:pStyle w:val="Default"/>
        <w:rPr>
          <w:sz w:val="23"/>
          <w:szCs w:val="23"/>
        </w:rPr>
      </w:pPr>
      <w:r w:rsidRPr="005917A4">
        <w:rPr>
          <w:i/>
          <w:sz w:val="23"/>
          <w:szCs w:val="23"/>
        </w:rPr>
        <w:lastRenderedPageBreak/>
        <w:t xml:space="preserve">      </w:t>
      </w:r>
      <w:r w:rsidR="00C035B0" w:rsidRPr="005917A4">
        <w:rPr>
          <w:i/>
          <w:sz w:val="23"/>
          <w:szCs w:val="23"/>
        </w:rPr>
        <w:t>Gerichtshof</w:t>
      </w:r>
      <w:r w:rsidR="00C035B0" w:rsidRPr="006F6576">
        <w:rPr>
          <w:sz w:val="23"/>
          <w:szCs w:val="23"/>
        </w:rPr>
        <w:t xml:space="preserve">. </w:t>
      </w:r>
      <w:r w:rsidR="001754CD" w:rsidRPr="006F6576">
        <w:rPr>
          <w:sz w:val="23"/>
          <w:szCs w:val="23"/>
        </w:rPr>
        <w:t>Published</w:t>
      </w:r>
      <w:r w:rsidR="00C035B0" w:rsidRPr="006F6576">
        <w:rPr>
          <w:sz w:val="23"/>
          <w:szCs w:val="23"/>
        </w:rPr>
        <w:t xml:space="preserve"> in: Schmidt-Kessel (ed.), </w:t>
      </w:r>
      <w:r w:rsidR="00C035B0" w:rsidRPr="005917A4">
        <w:rPr>
          <w:iCs/>
          <w:sz w:val="23"/>
          <w:szCs w:val="23"/>
        </w:rPr>
        <w:t xml:space="preserve">Der Gemeinsame </w:t>
      </w:r>
    </w:p>
    <w:p w:rsidR="00C035B0" w:rsidRPr="006F6576" w:rsidRDefault="004D6A5D" w:rsidP="00C035B0">
      <w:pPr>
        <w:pStyle w:val="Default"/>
        <w:rPr>
          <w:sz w:val="23"/>
          <w:szCs w:val="23"/>
        </w:rPr>
      </w:pPr>
      <w:r w:rsidRPr="005917A4">
        <w:rPr>
          <w:iCs/>
          <w:sz w:val="23"/>
          <w:szCs w:val="23"/>
        </w:rPr>
        <w:t xml:space="preserve">      </w:t>
      </w:r>
      <w:r w:rsidR="00C035B0" w:rsidRPr="005917A4">
        <w:rPr>
          <w:iCs/>
          <w:sz w:val="23"/>
          <w:szCs w:val="23"/>
        </w:rPr>
        <w:t>Referenzrahmen. Entstehung, Inhalte, Anwendung</w:t>
      </w:r>
      <w:r w:rsidR="00C035B0" w:rsidRPr="006F6576">
        <w:rPr>
          <w:sz w:val="23"/>
          <w:szCs w:val="23"/>
        </w:rPr>
        <w:t>, Sellier, M</w:t>
      </w:r>
      <w:r w:rsidR="001754CD" w:rsidRPr="006F6576">
        <w:rPr>
          <w:sz w:val="23"/>
          <w:szCs w:val="23"/>
        </w:rPr>
        <w:t>unich, 2009, p</w:t>
      </w:r>
      <w:r w:rsidR="00C035B0" w:rsidRPr="006F6576">
        <w:rPr>
          <w:sz w:val="23"/>
          <w:szCs w:val="23"/>
        </w:rPr>
        <w:t xml:space="preserve">. 235- </w:t>
      </w:r>
    </w:p>
    <w:p w:rsidR="00C035B0" w:rsidRPr="006F6576" w:rsidRDefault="004D6A5D" w:rsidP="00C035B0">
      <w:pPr>
        <w:rPr>
          <w:sz w:val="23"/>
          <w:szCs w:val="23"/>
        </w:rPr>
      </w:pPr>
      <w:r w:rsidRPr="006F6576">
        <w:rPr>
          <w:sz w:val="23"/>
          <w:szCs w:val="23"/>
        </w:rPr>
        <w:t xml:space="preserve">      </w:t>
      </w:r>
      <w:r w:rsidR="00C035B0" w:rsidRPr="006F6576">
        <w:rPr>
          <w:sz w:val="23"/>
          <w:szCs w:val="23"/>
        </w:rPr>
        <w:t>253.</w:t>
      </w:r>
    </w:p>
    <w:p w:rsidR="00C035B0" w:rsidRPr="006F6576" w:rsidRDefault="00C035B0" w:rsidP="00C035B0">
      <w:pPr>
        <w:rPr>
          <w:sz w:val="23"/>
          <w:szCs w:val="23"/>
        </w:rPr>
      </w:pPr>
    </w:p>
    <w:p w:rsidR="00B665B5" w:rsidRPr="006F6576" w:rsidRDefault="00B665B5" w:rsidP="00B665B5">
      <w:pPr>
        <w:pStyle w:val="Default"/>
        <w:numPr>
          <w:ilvl w:val="0"/>
          <w:numId w:val="12"/>
        </w:numPr>
        <w:rPr>
          <w:sz w:val="23"/>
          <w:szCs w:val="23"/>
          <w:lang w:val="en-US"/>
        </w:rPr>
      </w:pPr>
      <w:r w:rsidRPr="006F6576">
        <w:rPr>
          <w:sz w:val="23"/>
          <w:szCs w:val="23"/>
          <w:lang w:val="en-US"/>
        </w:rPr>
        <w:t xml:space="preserve">TRSTENJAK Verica: </w:t>
      </w:r>
      <w:r w:rsidRPr="005917A4">
        <w:rPr>
          <w:i/>
          <w:sz w:val="23"/>
          <w:szCs w:val="23"/>
          <w:lang w:val="en-US"/>
        </w:rPr>
        <w:t>Court of Justice of the European Communities</w:t>
      </w:r>
      <w:r w:rsidRPr="006F6576">
        <w:rPr>
          <w:sz w:val="23"/>
          <w:szCs w:val="23"/>
          <w:lang w:val="en-US"/>
        </w:rPr>
        <w:t xml:space="preserve"> (</w:t>
      </w:r>
      <w:r w:rsidRPr="006F6576">
        <w:rPr>
          <w:i/>
          <w:iCs/>
          <w:sz w:val="23"/>
          <w:szCs w:val="23"/>
          <w:lang w:val="en-US"/>
        </w:rPr>
        <w:t xml:space="preserve">Sodišce </w:t>
      </w:r>
    </w:p>
    <w:p w:rsidR="00B665B5" w:rsidRPr="006F6576" w:rsidRDefault="00B665B5" w:rsidP="00B665B5">
      <w:pPr>
        <w:pStyle w:val="Default"/>
        <w:rPr>
          <w:sz w:val="23"/>
          <w:szCs w:val="23"/>
          <w:lang w:val="en-US"/>
        </w:rPr>
      </w:pPr>
      <w:r w:rsidRPr="006F6576">
        <w:rPr>
          <w:i/>
          <w:iCs/>
          <w:sz w:val="23"/>
          <w:szCs w:val="23"/>
          <w:lang w:val="en-US"/>
        </w:rPr>
        <w:t xml:space="preserve">      Evropskih skupnosti</w:t>
      </w:r>
      <w:r w:rsidRPr="006F6576">
        <w:rPr>
          <w:sz w:val="23"/>
          <w:szCs w:val="23"/>
          <w:lang w:val="en-US"/>
        </w:rPr>
        <w:t xml:space="preserve">) Published in: Kajnc, Lajh (ed.), </w:t>
      </w:r>
      <w:r w:rsidRPr="005917A4">
        <w:rPr>
          <w:iCs/>
          <w:sz w:val="23"/>
          <w:szCs w:val="23"/>
          <w:lang w:val="en-US"/>
        </w:rPr>
        <w:t>Evropska unija od A do Ž</w:t>
      </w:r>
      <w:r w:rsidRPr="005917A4">
        <w:rPr>
          <w:sz w:val="23"/>
          <w:szCs w:val="23"/>
          <w:lang w:val="en-US"/>
        </w:rPr>
        <w:t xml:space="preserve">. </w:t>
      </w:r>
    </w:p>
    <w:p w:rsidR="00B665B5" w:rsidRPr="006F6576" w:rsidRDefault="00B665B5" w:rsidP="00B665B5">
      <w:pPr>
        <w:rPr>
          <w:sz w:val="23"/>
          <w:szCs w:val="23"/>
        </w:rPr>
      </w:pPr>
      <w:r w:rsidRPr="006F6576">
        <w:rPr>
          <w:sz w:val="23"/>
          <w:szCs w:val="23"/>
          <w:lang w:val="en-US"/>
        </w:rPr>
        <w:t xml:space="preserve">      </w:t>
      </w:r>
      <w:r w:rsidRPr="006F6576">
        <w:rPr>
          <w:sz w:val="23"/>
          <w:szCs w:val="23"/>
        </w:rPr>
        <w:t>Ljubljana, 2009, p. 377–384</w:t>
      </w:r>
    </w:p>
    <w:p w:rsidR="00B665B5" w:rsidRPr="006F6576" w:rsidRDefault="00B665B5" w:rsidP="00B665B5">
      <w:pPr>
        <w:pStyle w:val="Default"/>
        <w:ind w:left="360"/>
        <w:rPr>
          <w:sz w:val="23"/>
          <w:szCs w:val="23"/>
        </w:rPr>
      </w:pPr>
    </w:p>
    <w:p w:rsidR="00C035B0" w:rsidRPr="005917A4" w:rsidRDefault="00C035B0" w:rsidP="001256F8">
      <w:pPr>
        <w:pStyle w:val="Default"/>
        <w:numPr>
          <w:ilvl w:val="0"/>
          <w:numId w:val="12"/>
        </w:numPr>
        <w:rPr>
          <w:i/>
          <w:sz w:val="23"/>
          <w:szCs w:val="23"/>
        </w:rPr>
      </w:pPr>
      <w:r w:rsidRPr="006F6576">
        <w:rPr>
          <w:sz w:val="23"/>
          <w:szCs w:val="23"/>
        </w:rPr>
        <w:t xml:space="preserve">TRSTENJAK Verica: </w:t>
      </w:r>
      <w:r w:rsidRPr="005917A4">
        <w:rPr>
          <w:i/>
          <w:sz w:val="23"/>
          <w:szCs w:val="23"/>
        </w:rPr>
        <w:t xml:space="preserve">Slowenisches Zivilrecht: vom ABGB auf dem Weg zum </w:t>
      </w:r>
    </w:p>
    <w:p w:rsidR="00C035B0" w:rsidRPr="006F6576" w:rsidRDefault="004D6A5D" w:rsidP="00C035B0">
      <w:pPr>
        <w:pStyle w:val="Default"/>
        <w:rPr>
          <w:sz w:val="23"/>
          <w:szCs w:val="23"/>
        </w:rPr>
      </w:pPr>
      <w:r w:rsidRPr="005917A4">
        <w:rPr>
          <w:i/>
          <w:sz w:val="23"/>
          <w:szCs w:val="23"/>
        </w:rPr>
        <w:t xml:space="preserve">      </w:t>
      </w:r>
      <w:r w:rsidR="00C035B0" w:rsidRPr="005917A4">
        <w:rPr>
          <w:i/>
          <w:sz w:val="23"/>
          <w:szCs w:val="23"/>
        </w:rPr>
        <w:t>europäischen Zivilgesetzbuch?</w:t>
      </w:r>
      <w:r w:rsidR="00C035B0" w:rsidRPr="006F6576">
        <w:rPr>
          <w:sz w:val="23"/>
          <w:szCs w:val="23"/>
        </w:rPr>
        <w:t xml:space="preserve"> Veröffentlicht in: Welser (ed.), </w:t>
      </w:r>
    </w:p>
    <w:p w:rsidR="00C035B0" w:rsidRPr="006F6576" w:rsidRDefault="004D6A5D" w:rsidP="00C035B0">
      <w:pPr>
        <w:rPr>
          <w:sz w:val="23"/>
          <w:szCs w:val="23"/>
        </w:rPr>
      </w:pPr>
      <w:r w:rsidRPr="006F6576">
        <w:rPr>
          <w:sz w:val="23"/>
          <w:szCs w:val="23"/>
        </w:rPr>
        <w:t xml:space="preserve">      </w:t>
      </w:r>
      <w:r w:rsidR="00C035B0" w:rsidRPr="006F6576">
        <w:rPr>
          <w:sz w:val="23"/>
          <w:szCs w:val="23"/>
        </w:rPr>
        <w:t xml:space="preserve">Privatrechtsentwicklung in Zentral- und Osteuropa, Manz, </w:t>
      </w:r>
      <w:r w:rsidR="001754CD" w:rsidRPr="006F6576">
        <w:rPr>
          <w:sz w:val="23"/>
          <w:szCs w:val="23"/>
        </w:rPr>
        <w:t>Vienna 2008, p</w:t>
      </w:r>
      <w:r w:rsidR="00C035B0" w:rsidRPr="006F6576">
        <w:rPr>
          <w:sz w:val="23"/>
          <w:szCs w:val="23"/>
        </w:rPr>
        <w:t>. 101-114.</w:t>
      </w:r>
    </w:p>
    <w:p w:rsidR="001754CD" w:rsidRPr="006F6576" w:rsidRDefault="001754CD" w:rsidP="00C035B0">
      <w:pPr>
        <w:rPr>
          <w:sz w:val="23"/>
          <w:szCs w:val="23"/>
        </w:rPr>
      </w:pPr>
    </w:p>
    <w:p w:rsidR="00B665B5" w:rsidRPr="005917A4" w:rsidRDefault="00B665B5" w:rsidP="00B665B5">
      <w:pPr>
        <w:pStyle w:val="Default"/>
        <w:numPr>
          <w:ilvl w:val="0"/>
          <w:numId w:val="12"/>
        </w:numPr>
        <w:rPr>
          <w:i/>
          <w:sz w:val="23"/>
          <w:szCs w:val="23"/>
          <w:lang w:val="en-US"/>
        </w:rPr>
      </w:pPr>
      <w:r w:rsidRPr="006F6576">
        <w:rPr>
          <w:sz w:val="23"/>
          <w:szCs w:val="23"/>
          <w:lang w:val="en-US"/>
        </w:rPr>
        <w:t xml:space="preserve">TRSTENJAK Verica: </w:t>
      </w:r>
      <w:r w:rsidRPr="005917A4">
        <w:rPr>
          <w:i/>
          <w:sz w:val="23"/>
          <w:szCs w:val="23"/>
          <w:lang w:val="en-US"/>
        </w:rPr>
        <w:t xml:space="preserve">Knafelj Foundation based on Slovenian and Austrian </w:t>
      </w:r>
    </w:p>
    <w:p w:rsidR="00B665B5" w:rsidRPr="005917A4" w:rsidRDefault="00B665B5" w:rsidP="00B665B5">
      <w:pPr>
        <w:pStyle w:val="Default"/>
        <w:rPr>
          <w:i/>
          <w:sz w:val="23"/>
          <w:szCs w:val="23"/>
          <w:lang w:val="en-US"/>
        </w:rPr>
      </w:pPr>
      <w:r w:rsidRPr="005917A4">
        <w:rPr>
          <w:i/>
          <w:sz w:val="23"/>
          <w:szCs w:val="23"/>
          <w:lang w:val="en-US"/>
        </w:rPr>
        <w:t xml:space="preserve">      associations' law and EU law</w:t>
      </w:r>
      <w:r w:rsidRPr="006F6576">
        <w:rPr>
          <w:sz w:val="23"/>
          <w:szCs w:val="23"/>
          <w:lang w:val="en-US"/>
        </w:rPr>
        <w:t xml:space="preserve"> (</w:t>
      </w:r>
      <w:r w:rsidRPr="005917A4">
        <w:rPr>
          <w:i/>
          <w:sz w:val="23"/>
          <w:szCs w:val="23"/>
          <w:lang w:val="en-US"/>
        </w:rPr>
        <w:t xml:space="preserve">Knafljeva ustanova z vidika slovenskega in avstrijskega </w:t>
      </w:r>
    </w:p>
    <w:p w:rsidR="00B665B5" w:rsidRPr="005917A4" w:rsidRDefault="00B665B5" w:rsidP="00B665B5">
      <w:pPr>
        <w:pStyle w:val="Default"/>
        <w:rPr>
          <w:sz w:val="23"/>
          <w:szCs w:val="23"/>
          <w:lang w:val="en-US"/>
        </w:rPr>
      </w:pPr>
      <w:r w:rsidRPr="005917A4">
        <w:rPr>
          <w:i/>
          <w:sz w:val="23"/>
          <w:szCs w:val="23"/>
          <w:lang w:val="en-US"/>
        </w:rPr>
        <w:t xml:space="preserve">      </w:t>
      </w:r>
      <w:r w:rsidRPr="00A81CCA">
        <w:rPr>
          <w:i/>
          <w:sz w:val="23"/>
          <w:szCs w:val="23"/>
          <w:lang w:val="it-IT"/>
        </w:rPr>
        <w:t>prava ustanov in prava EU</w:t>
      </w:r>
      <w:r w:rsidRPr="00A81CCA">
        <w:rPr>
          <w:sz w:val="23"/>
          <w:szCs w:val="23"/>
          <w:lang w:val="it-IT"/>
        </w:rPr>
        <w:t xml:space="preserve">. </w:t>
      </w:r>
      <w:r w:rsidRPr="006F6576">
        <w:rPr>
          <w:sz w:val="23"/>
          <w:szCs w:val="23"/>
          <w:lang w:val="en-US"/>
        </w:rPr>
        <w:t xml:space="preserve">Published in: RAJŠP, Vincenc (ed.). </w:t>
      </w:r>
      <w:r w:rsidRPr="005917A4">
        <w:rPr>
          <w:iCs/>
          <w:sz w:val="23"/>
          <w:szCs w:val="23"/>
          <w:lang w:val="en-US"/>
        </w:rPr>
        <w:t xml:space="preserve">Knafljeva </w:t>
      </w:r>
    </w:p>
    <w:p w:rsidR="00B665B5" w:rsidRPr="006F6576" w:rsidRDefault="00B665B5" w:rsidP="00B665B5">
      <w:pPr>
        <w:pStyle w:val="Default"/>
        <w:rPr>
          <w:sz w:val="23"/>
          <w:szCs w:val="23"/>
          <w:lang w:val="en-US"/>
        </w:rPr>
      </w:pPr>
      <w:r w:rsidRPr="005917A4">
        <w:rPr>
          <w:iCs/>
          <w:sz w:val="23"/>
          <w:szCs w:val="23"/>
          <w:lang w:val="en-US"/>
        </w:rPr>
        <w:t xml:space="preserve">      ustanova na Dunaju 1676-2006</w:t>
      </w:r>
      <w:r w:rsidRPr="006F6576">
        <w:rPr>
          <w:sz w:val="23"/>
          <w:szCs w:val="23"/>
          <w:lang w:val="en-US"/>
        </w:rPr>
        <w:t xml:space="preserve">, (Srednjeevropska znanstvena knjižnica, zv. 1). </w:t>
      </w:r>
    </w:p>
    <w:p w:rsidR="00B665B5" w:rsidRPr="006F6576" w:rsidRDefault="00B665B5" w:rsidP="00B665B5">
      <w:pPr>
        <w:pStyle w:val="Default"/>
        <w:rPr>
          <w:sz w:val="23"/>
          <w:szCs w:val="23"/>
          <w:lang w:val="en-US"/>
        </w:rPr>
      </w:pPr>
      <w:r w:rsidRPr="006F6576">
        <w:rPr>
          <w:sz w:val="23"/>
          <w:szCs w:val="23"/>
          <w:lang w:val="en-US"/>
        </w:rPr>
        <w:t xml:space="preserve">      Ljubljana: Založba ZRC, ZRC SAZU; Vienna, Slovenian Science Institute, </w:t>
      </w:r>
    </w:p>
    <w:p w:rsidR="00B665B5" w:rsidRPr="006F6576" w:rsidRDefault="00B665B5" w:rsidP="00B665B5">
      <w:pPr>
        <w:rPr>
          <w:sz w:val="23"/>
          <w:szCs w:val="23"/>
        </w:rPr>
      </w:pPr>
      <w:r w:rsidRPr="006F6576">
        <w:rPr>
          <w:sz w:val="23"/>
          <w:szCs w:val="23"/>
          <w:lang w:val="en-US"/>
        </w:rPr>
        <w:t xml:space="preserve">      </w:t>
      </w:r>
      <w:r w:rsidRPr="006F6576">
        <w:rPr>
          <w:sz w:val="23"/>
          <w:szCs w:val="23"/>
        </w:rPr>
        <w:t>2007, p. 53–61.</w:t>
      </w:r>
    </w:p>
    <w:p w:rsidR="00B665B5" w:rsidRPr="006F6576" w:rsidRDefault="00B665B5" w:rsidP="00B665B5">
      <w:pPr>
        <w:pStyle w:val="Default"/>
        <w:ind w:left="360"/>
        <w:rPr>
          <w:sz w:val="23"/>
          <w:szCs w:val="23"/>
          <w:lang w:val="en-US"/>
        </w:rPr>
      </w:pPr>
    </w:p>
    <w:p w:rsidR="001754CD" w:rsidRPr="006F6576" w:rsidRDefault="001754CD" w:rsidP="001256F8">
      <w:pPr>
        <w:pStyle w:val="Default"/>
        <w:numPr>
          <w:ilvl w:val="0"/>
          <w:numId w:val="12"/>
        </w:numPr>
        <w:rPr>
          <w:sz w:val="23"/>
          <w:szCs w:val="23"/>
          <w:lang w:val="en-US"/>
        </w:rPr>
      </w:pPr>
      <w:r w:rsidRPr="006F6576">
        <w:rPr>
          <w:sz w:val="23"/>
          <w:szCs w:val="23"/>
          <w:lang w:val="en-US"/>
        </w:rPr>
        <w:t xml:space="preserve">TRSTENJAK Verica: </w:t>
      </w:r>
      <w:r w:rsidRPr="005917A4">
        <w:rPr>
          <w:i/>
          <w:sz w:val="23"/>
          <w:szCs w:val="23"/>
          <w:lang w:val="en-US"/>
        </w:rPr>
        <w:t>Commentary on Art. 7, State Supervision</w:t>
      </w:r>
      <w:r w:rsidRPr="006F6576">
        <w:rPr>
          <w:sz w:val="23"/>
          <w:szCs w:val="23"/>
          <w:lang w:val="en-US"/>
        </w:rPr>
        <w:t xml:space="preserve">, Published in: </w:t>
      </w:r>
    </w:p>
    <w:p w:rsidR="001754CD" w:rsidRPr="006F6576" w:rsidRDefault="004D6A5D" w:rsidP="001754CD">
      <w:pPr>
        <w:pStyle w:val="Default"/>
        <w:rPr>
          <w:sz w:val="23"/>
          <w:szCs w:val="23"/>
          <w:lang w:val="en-US"/>
        </w:rPr>
      </w:pPr>
      <w:r w:rsidRPr="006F6576">
        <w:rPr>
          <w:sz w:val="23"/>
          <w:szCs w:val="23"/>
          <w:lang w:val="en-US"/>
        </w:rPr>
        <w:t xml:space="preserve">      </w:t>
      </w:r>
      <w:r w:rsidR="001754CD" w:rsidRPr="006F6576">
        <w:rPr>
          <w:sz w:val="23"/>
          <w:szCs w:val="23"/>
          <w:lang w:val="en-US"/>
        </w:rPr>
        <w:t xml:space="preserve">The European Foundation, A New Legal Approach, Cambridge University Press, </w:t>
      </w:r>
    </w:p>
    <w:p w:rsidR="001754CD" w:rsidRPr="006F6576" w:rsidRDefault="004D6A5D" w:rsidP="001754CD">
      <w:pPr>
        <w:rPr>
          <w:sz w:val="23"/>
          <w:szCs w:val="23"/>
        </w:rPr>
      </w:pPr>
      <w:r w:rsidRPr="006F6576">
        <w:rPr>
          <w:sz w:val="23"/>
          <w:szCs w:val="23"/>
          <w:lang w:val="en-US"/>
        </w:rPr>
        <w:t xml:space="preserve">      </w:t>
      </w:r>
      <w:r w:rsidR="001754CD" w:rsidRPr="006F6576">
        <w:rPr>
          <w:sz w:val="23"/>
          <w:szCs w:val="23"/>
        </w:rPr>
        <w:t>2006, p. 162–167, together with Hippel und Van Veen</w:t>
      </w:r>
    </w:p>
    <w:p w:rsidR="001754CD" w:rsidRPr="006F6576" w:rsidRDefault="001754CD" w:rsidP="001754CD">
      <w:pPr>
        <w:rPr>
          <w:sz w:val="23"/>
          <w:szCs w:val="23"/>
        </w:rPr>
      </w:pPr>
    </w:p>
    <w:p w:rsidR="001754CD" w:rsidRPr="006F6576" w:rsidRDefault="001754CD" w:rsidP="001256F8">
      <w:pPr>
        <w:pStyle w:val="Default"/>
        <w:numPr>
          <w:ilvl w:val="0"/>
          <w:numId w:val="12"/>
        </w:numPr>
        <w:rPr>
          <w:sz w:val="23"/>
          <w:szCs w:val="23"/>
        </w:rPr>
      </w:pPr>
      <w:r w:rsidRPr="006F6576">
        <w:rPr>
          <w:sz w:val="23"/>
          <w:szCs w:val="23"/>
        </w:rPr>
        <w:t xml:space="preserve">TRSTENJAK Verica: Das slowenische Rechtssystem und die Entwicklung und </w:t>
      </w:r>
    </w:p>
    <w:p w:rsidR="001754CD" w:rsidRPr="006F6576" w:rsidRDefault="004D6A5D" w:rsidP="001754CD">
      <w:pPr>
        <w:pStyle w:val="Default"/>
        <w:rPr>
          <w:sz w:val="23"/>
          <w:szCs w:val="23"/>
        </w:rPr>
      </w:pPr>
      <w:r w:rsidRPr="006F6576">
        <w:rPr>
          <w:sz w:val="23"/>
          <w:szCs w:val="23"/>
        </w:rPr>
        <w:t xml:space="preserve">      </w:t>
      </w:r>
      <w:r w:rsidR="001754CD" w:rsidRPr="006F6576">
        <w:rPr>
          <w:sz w:val="23"/>
          <w:szCs w:val="23"/>
        </w:rPr>
        <w:t xml:space="preserve">Stellung der Stiftungen. Published in: </w:t>
      </w:r>
      <w:r w:rsidR="005917A4">
        <w:rPr>
          <w:sz w:val="23"/>
          <w:szCs w:val="23"/>
        </w:rPr>
        <w:t>Hoyer</w:t>
      </w:r>
      <w:r w:rsidR="001754CD" w:rsidRPr="006F6576">
        <w:rPr>
          <w:sz w:val="23"/>
          <w:szCs w:val="23"/>
        </w:rPr>
        <w:t xml:space="preserve"> (ed.), </w:t>
      </w:r>
      <w:r w:rsidR="001754CD" w:rsidRPr="006F6576">
        <w:rPr>
          <w:i/>
          <w:iCs/>
          <w:sz w:val="23"/>
          <w:szCs w:val="23"/>
        </w:rPr>
        <w:t xml:space="preserve">Zur Privatrechtsentwiklung </w:t>
      </w:r>
    </w:p>
    <w:p w:rsidR="001754CD" w:rsidRPr="006F6576" w:rsidRDefault="004D6A5D" w:rsidP="001754CD">
      <w:pPr>
        <w:pStyle w:val="Default"/>
        <w:rPr>
          <w:sz w:val="23"/>
          <w:szCs w:val="23"/>
        </w:rPr>
      </w:pPr>
      <w:r w:rsidRPr="006F6576">
        <w:rPr>
          <w:i/>
          <w:iCs/>
          <w:sz w:val="23"/>
          <w:szCs w:val="23"/>
        </w:rPr>
        <w:t xml:space="preserve">      </w:t>
      </w:r>
      <w:r w:rsidR="001754CD" w:rsidRPr="006F6576">
        <w:rPr>
          <w:i/>
          <w:iCs/>
          <w:sz w:val="23"/>
          <w:szCs w:val="23"/>
        </w:rPr>
        <w:t>in ehemals sozialistischen Staaten Mittel- und Südosteuropas</w:t>
      </w:r>
      <w:r w:rsidR="001754CD" w:rsidRPr="006F6576">
        <w:rPr>
          <w:sz w:val="23"/>
          <w:szCs w:val="23"/>
        </w:rPr>
        <w:t xml:space="preserve">, Neue juristische </w:t>
      </w:r>
    </w:p>
    <w:p w:rsidR="001754CD" w:rsidRPr="006F6576" w:rsidRDefault="004D6A5D" w:rsidP="001754CD">
      <w:pPr>
        <w:rPr>
          <w:sz w:val="23"/>
          <w:szCs w:val="23"/>
        </w:rPr>
      </w:pPr>
      <w:r w:rsidRPr="006F6576">
        <w:rPr>
          <w:sz w:val="23"/>
          <w:szCs w:val="23"/>
          <w:lang w:val="de-DE"/>
        </w:rPr>
        <w:t xml:space="preserve">      </w:t>
      </w:r>
      <w:r w:rsidR="001754CD" w:rsidRPr="006F6576">
        <w:rPr>
          <w:sz w:val="23"/>
          <w:szCs w:val="23"/>
        </w:rPr>
        <w:t>Monografien, Bd. 23, Vienna; NWV 2003, p. 99–110</w:t>
      </w:r>
    </w:p>
    <w:p w:rsidR="001754CD" w:rsidRPr="006F6576" w:rsidRDefault="001754CD" w:rsidP="001754CD">
      <w:pPr>
        <w:rPr>
          <w:sz w:val="23"/>
          <w:szCs w:val="23"/>
        </w:rPr>
      </w:pPr>
    </w:p>
    <w:p w:rsidR="001754CD" w:rsidRPr="006F6576" w:rsidRDefault="001754CD" w:rsidP="001256F8">
      <w:pPr>
        <w:pStyle w:val="Default"/>
        <w:numPr>
          <w:ilvl w:val="0"/>
          <w:numId w:val="12"/>
        </w:numPr>
        <w:rPr>
          <w:sz w:val="23"/>
          <w:szCs w:val="23"/>
        </w:rPr>
      </w:pPr>
      <w:r w:rsidRPr="006F6576">
        <w:rPr>
          <w:sz w:val="23"/>
          <w:szCs w:val="23"/>
        </w:rPr>
        <w:t xml:space="preserve">TRSTENJAK Verica: Der Gerichtsstand in familienrechtlichen Angelegenheiten: Das </w:t>
      </w:r>
    </w:p>
    <w:p w:rsidR="001754CD" w:rsidRPr="006F6576" w:rsidRDefault="004D6A5D" w:rsidP="001754CD">
      <w:pPr>
        <w:pStyle w:val="Default"/>
        <w:rPr>
          <w:sz w:val="23"/>
          <w:szCs w:val="23"/>
        </w:rPr>
      </w:pPr>
      <w:r w:rsidRPr="006F6576">
        <w:rPr>
          <w:sz w:val="23"/>
          <w:szCs w:val="23"/>
        </w:rPr>
        <w:t xml:space="preserve">      </w:t>
      </w:r>
      <w:r w:rsidR="001754CD" w:rsidRPr="006F6576">
        <w:rPr>
          <w:sz w:val="23"/>
          <w:szCs w:val="23"/>
        </w:rPr>
        <w:t xml:space="preserve">Beispiel Jugoslawien unter besonderer Berücksichtigung der Republik Slowenien. </w:t>
      </w:r>
    </w:p>
    <w:p w:rsidR="001754CD" w:rsidRPr="006F6576" w:rsidRDefault="004D6A5D" w:rsidP="001754CD">
      <w:pPr>
        <w:pStyle w:val="Default"/>
        <w:rPr>
          <w:sz w:val="23"/>
          <w:szCs w:val="23"/>
        </w:rPr>
      </w:pPr>
      <w:r w:rsidRPr="006F6576">
        <w:rPr>
          <w:sz w:val="23"/>
          <w:szCs w:val="23"/>
        </w:rPr>
        <w:t xml:space="preserve">      </w:t>
      </w:r>
      <w:r w:rsidR="001754CD" w:rsidRPr="006F6576">
        <w:rPr>
          <w:sz w:val="23"/>
          <w:szCs w:val="23"/>
        </w:rPr>
        <w:t xml:space="preserve">Veröffentlicht in: Jayme (ed.), </w:t>
      </w:r>
      <w:r w:rsidR="001754CD" w:rsidRPr="006F6576">
        <w:rPr>
          <w:i/>
          <w:iCs/>
          <w:sz w:val="23"/>
          <w:szCs w:val="23"/>
        </w:rPr>
        <w:t xml:space="preserve">Ein internationales Zivilverfahrensrecht für </w:t>
      </w:r>
    </w:p>
    <w:p w:rsidR="001754CD" w:rsidRPr="006F6576" w:rsidRDefault="004D6A5D" w:rsidP="001754CD">
      <w:pPr>
        <w:pStyle w:val="Default"/>
        <w:rPr>
          <w:sz w:val="23"/>
          <w:szCs w:val="23"/>
        </w:rPr>
      </w:pPr>
      <w:r w:rsidRPr="006F6576">
        <w:rPr>
          <w:i/>
          <w:iCs/>
          <w:sz w:val="23"/>
          <w:szCs w:val="23"/>
        </w:rPr>
        <w:t xml:space="preserve">      </w:t>
      </w:r>
      <w:r w:rsidR="001754CD" w:rsidRPr="006F6576">
        <w:rPr>
          <w:i/>
          <w:iCs/>
          <w:sz w:val="23"/>
          <w:szCs w:val="23"/>
        </w:rPr>
        <w:t xml:space="preserve">Gesamteuropa: EuGVÜ, Lugano-Übereinkommen und die Rechtsentwicklungen in </w:t>
      </w:r>
    </w:p>
    <w:p w:rsidR="001754CD" w:rsidRPr="006F6576" w:rsidRDefault="004D6A5D" w:rsidP="001754CD">
      <w:pPr>
        <w:pStyle w:val="Default"/>
        <w:rPr>
          <w:sz w:val="23"/>
          <w:szCs w:val="23"/>
        </w:rPr>
      </w:pPr>
      <w:r w:rsidRPr="006F6576">
        <w:rPr>
          <w:i/>
          <w:iCs/>
          <w:sz w:val="23"/>
          <w:szCs w:val="23"/>
        </w:rPr>
        <w:t xml:space="preserve">      </w:t>
      </w:r>
      <w:r w:rsidR="001754CD" w:rsidRPr="006F6576">
        <w:rPr>
          <w:i/>
          <w:iCs/>
          <w:sz w:val="23"/>
          <w:szCs w:val="23"/>
        </w:rPr>
        <w:t xml:space="preserve">Mittel- und Osteuropa: Länderberichte - Modellvergleich - Erfahrungen. Beiträge </w:t>
      </w:r>
    </w:p>
    <w:p w:rsidR="001754CD" w:rsidRPr="006F6576" w:rsidRDefault="004D6A5D" w:rsidP="001754CD">
      <w:pPr>
        <w:pStyle w:val="Default"/>
        <w:rPr>
          <w:sz w:val="23"/>
          <w:szCs w:val="23"/>
        </w:rPr>
      </w:pPr>
      <w:r w:rsidRPr="006F6576">
        <w:rPr>
          <w:i/>
          <w:iCs/>
          <w:sz w:val="23"/>
          <w:szCs w:val="23"/>
        </w:rPr>
        <w:t xml:space="preserve">      </w:t>
      </w:r>
      <w:r w:rsidR="001754CD" w:rsidRPr="006F6576">
        <w:rPr>
          <w:i/>
          <w:iCs/>
          <w:sz w:val="23"/>
          <w:szCs w:val="23"/>
        </w:rPr>
        <w:t xml:space="preserve">und Diskussionen des Symposiums 1991 in Heidelberg mit einschlägigen Materialien </w:t>
      </w:r>
    </w:p>
    <w:p w:rsidR="001754CD" w:rsidRPr="006F6576" w:rsidRDefault="004D6A5D" w:rsidP="001754CD">
      <w:pPr>
        <w:rPr>
          <w:sz w:val="23"/>
          <w:szCs w:val="23"/>
        </w:rPr>
      </w:pPr>
      <w:r w:rsidRPr="006F6576">
        <w:rPr>
          <w:i/>
          <w:iCs/>
          <w:sz w:val="23"/>
          <w:szCs w:val="23"/>
        </w:rPr>
        <w:t xml:space="preserve">      </w:t>
      </w:r>
      <w:r w:rsidR="001754CD" w:rsidRPr="006F6576">
        <w:rPr>
          <w:i/>
          <w:iCs/>
          <w:sz w:val="23"/>
          <w:szCs w:val="23"/>
        </w:rPr>
        <w:t>im Anhang</w:t>
      </w:r>
      <w:r w:rsidR="001754CD" w:rsidRPr="006F6576">
        <w:rPr>
          <w:sz w:val="23"/>
          <w:szCs w:val="23"/>
        </w:rPr>
        <w:t>, (Motive Texte Materialien), Heidelberg, C.F. Müller, 1992, p. 423–439</w:t>
      </w:r>
    </w:p>
    <w:p w:rsidR="001754CD" w:rsidRPr="004E3B70" w:rsidRDefault="001754CD" w:rsidP="001754CD">
      <w:pPr>
        <w:rPr>
          <w:sz w:val="23"/>
          <w:szCs w:val="23"/>
        </w:rPr>
      </w:pPr>
    </w:p>
    <w:p w:rsidR="00F44D8A" w:rsidRDefault="00F44D8A" w:rsidP="001754CD">
      <w:pPr>
        <w:rPr>
          <w:sz w:val="23"/>
          <w:szCs w:val="23"/>
        </w:rPr>
      </w:pPr>
    </w:p>
    <w:p w:rsidR="009F7C2B" w:rsidRPr="004E3B70" w:rsidRDefault="009F7C2B" w:rsidP="001754CD">
      <w:pPr>
        <w:rPr>
          <w:sz w:val="23"/>
          <w:szCs w:val="23"/>
        </w:rPr>
      </w:pPr>
    </w:p>
    <w:p w:rsidR="004C5DE4" w:rsidRPr="00BC3139" w:rsidRDefault="00F44D8A" w:rsidP="001256F8">
      <w:pPr>
        <w:pStyle w:val="Listenabsatz"/>
        <w:numPr>
          <w:ilvl w:val="0"/>
          <w:numId w:val="11"/>
        </w:numPr>
        <w:jc w:val="both"/>
        <w:rPr>
          <w:rFonts w:ascii="Bookman Old Style" w:hAnsi="Bookman Old Style" w:cs="Times New Roman"/>
          <w:b/>
          <w:sz w:val="24"/>
          <w:szCs w:val="24"/>
          <w:lang w:val="en-GB"/>
        </w:rPr>
      </w:pPr>
      <w:r w:rsidRPr="00BC3139">
        <w:rPr>
          <w:rFonts w:ascii="Bookman Old Style" w:hAnsi="Bookman Old Style" w:cs="Times New Roman"/>
          <w:b/>
          <w:sz w:val="24"/>
          <w:szCs w:val="24"/>
          <w:lang w:val="en-GB"/>
        </w:rPr>
        <w:t>Articles:</w:t>
      </w:r>
    </w:p>
    <w:p w:rsidR="004C5DE4" w:rsidRPr="00BC3139" w:rsidRDefault="004C5DE4" w:rsidP="004C5DE4">
      <w:pPr>
        <w:pStyle w:val="Listenabsatz"/>
        <w:ind w:left="1146"/>
        <w:jc w:val="both"/>
        <w:rPr>
          <w:rFonts w:ascii="Bookman Old Style" w:hAnsi="Bookman Old Style" w:cs="Times New Roman"/>
          <w:b/>
          <w:sz w:val="24"/>
          <w:szCs w:val="24"/>
          <w:lang w:val="en-GB"/>
        </w:rPr>
      </w:pPr>
    </w:p>
    <w:p w:rsidR="00972507" w:rsidRPr="005917A4" w:rsidRDefault="001E4EE8" w:rsidP="001E4EE8">
      <w:pPr>
        <w:pStyle w:val="Default"/>
        <w:numPr>
          <w:ilvl w:val="0"/>
          <w:numId w:val="22"/>
        </w:numPr>
        <w:rPr>
          <w:rFonts w:ascii="Bookman Old Style" w:hAnsi="Bookman Old Style"/>
          <w:b/>
          <w:lang w:val="de-AT"/>
        </w:rPr>
      </w:pPr>
      <w:r w:rsidRPr="005917A4">
        <w:rPr>
          <w:rFonts w:ascii="Bookman Old Style" w:hAnsi="Bookman Old Style"/>
          <w:b/>
          <w:lang w:val="de-AT"/>
        </w:rPr>
        <w:t>Articles in Journals</w:t>
      </w:r>
    </w:p>
    <w:p w:rsidR="001E4EE8" w:rsidRPr="00972507" w:rsidRDefault="001E4EE8" w:rsidP="001E4EE8">
      <w:pPr>
        <w:pStyle w:val="Default"/>
        <w:ind w:left="720"/>
        <w:rPr>
          <w:sz w:val="23"/>
          <w:szCs w:val="23"/>
          <w:lang w:val="de-AT"/>
        </w:rPr>
      </w:pPr>
    </w:p>
    <w:p w:rsidR="00755095" w:rsidRPr="00755095" w:rsidRDefault="00755095" w:rsidP="00755095">
      <w:pPr>
        <w:pStyle w:val="Listenabsatz"/>
        <w:autoSpaceDE w:val="0"/>
        <w:autoSpaceDN w:val="0"/>
        <w:adjustRightInd w:val="0"/>
        <w:ind w:left="360"/>
        <w:rPr>
          <w:rFonts w:ascii="Times New Roman" w:hAnsi="Times New Roman" w:cs="Times New Roman"/>
          <w:sz w:val="23"/>
          <w:szCs w:val="23"/>
          <w:lang w:val="en-US"/>
        </w:rPr>
      </w:pPr>
    </w:p>
    <w:p w:rsidR="00241BDC" w:rsidRDefault="00241BDC" w:rsidP="00241BDC">
      <w:pPr>
        <w:numPr>
          <w:ilvl w:val="0"/>
          <w:numId w:val="13"/>
        </w:numPr>
        <w:rPr>
          <w:color w:val="000000"/>
        </w:rPr>
      </w:pPr>
      <w:r>
        <w:rPr>
          <w:color w:val="000000"/>
          <w:lang w:val="en-US"/>
        </w:rPr>
        <w:t>TRSTENJAK, Verica: Fundamental right</w:t>
      </w:r>
      <w:r w:rsidR="00066CA5">
        <w:rPr>
          <w:color w:val="000000"/>
          <w:lang w:val="en-US"/>
        </w:rPr>
        <w:t>s</w:t>
      </w:r>
      <w:r>
        <w:rPr>
          <w:color w:val="000000"/>
          <w:lang w:val="en-US"/>
        </w:rPr>
        <w:t xml:space="preserve"> in </w:t>
      </w:r>
      <w:r w:rsidR="00066CA5">
        <w:rPr>
          <w:color w:val="000000"/>
          <w:lang w:val="en-US"/>
        </w:rPr>
        <w:t xml:space="preserve">the </w:t>
      </w:r>
      <w:r>
        <w:rPr>
          <w:color w:val="000000"/>
          <w:lang w:val="en-US"/>
        </w:rPr>
        <w:t>corona crisis (</w:t>
      </w:r>
      <w:r>
        <w:rPr>
          <w:color w:val="000000"/>
        </w:rPr>
        <w:t>Temeljne pravice v času korona krize z vidika prava EU), Pravna praksa 22/2020, Annex, Slovenia</w:t>
      </w:r>
    </w:p>
    <w:p w:rsidR="00241BDC" w:rsidRDefault="00241BDC" w:rsidP="00241BDC">
      <w:pPr>
        <w:rPr>
          <w:color w:val="000000"/>
        </w:rPr>
      </w:pPr>
    </w:p>
    <w:p w:rsidR="00241BDC" w:rsidRDefault="00241BDC" w:rsidP="00241BDC">
      <w:pPr>
        <w:ind w:left="360"/>
        <w:rPr>
          <w:color w:val="000000"/>
        </w:rPr>
      </w:pPr>
    </w:p>
    <w:p w:rsidR="00241BDC" w:rsidRPr="00241BDC" w:rsidRDefault="00241BDC" w:rsidP="00241BDC">
      <w:pPr>
        <w:pStyle w:val="Listenabsatz"/>
        <w:numPr>
          <w:ilvl w:val="0"/>
          <w:numId w:val="13"/>
        </w:numPr>
        <w:rPr>
          <w:color w:val="000000"/>
          <w:lang w:val="sl-SI"/>
        </w:rPr>
      </w:pPr>
      <w:r w:rsidRPr="00241BDC">
        <w:rPr>
          <w:rFonts w:ascii="Times New Roman" w:hAnsi="Times New Roman" w:cs="Times New Roman"/>
          <w:sz w:val="23"/>
          <w:szCs w:val="23"/>
          <w:lang w:val="sl-SI"/>
        </w:rPr>
        <w:t xml:space="preserve">TRSTENJAK, Verica: </w:t>
      </w:r>
      <w:r w:rsidRPr="00241BDC">
        <w:rPr>
          <w:sz w:val="23"/>
          <w:szCs w:val="23"/>
          <w:lang w:val="sl-SI"/>
        </w:rPr>
        <w:t>10 years of the EU Charter of fundamental rights</w:t>
      </w:r>
      <w:r>
        <w:rPr>
          <w:sz w:val="23"/>
          <w:szCs w:val="23"/>
          <w:lang w:val="sl-SI"/>
        </w:rPr>
        <w:t xml:space="preserve"> (</w:t>
      </w:r>
      <w:r w:rsidRPr="00241BDC">
        <w:rPr>
          <w:color w:val="000000"/>
          <w:lang w:val="sl-SI"/>
        </w:rPr>
        <w:t>Ob desetletnici Listine EU o temeljnih pravicah</w:t>
      </w:r>
      <w:r>
        <w:rPr>
          <w:color w:val="000000"/>
          <w:lang w:val="sl-SI"/>
        </w:rPr>
        <w:t>)</w:t>
      </w:r>
      <w:r w:rsidRPr="00241BDC">
        <w:rPr>
          <w:color w:val="000000"/>
          <w:lang w:val="sl-SI"/>
        </w:rPr>
        <w:t>, Pravna praksa 46/2019,  str 3.</w:t>
      </w:r>
      <w:r>
        <w:rPr>
          <w:color w:val="000000"/>
          <w:lang w:val="sl-SI"/>
        </w:rPr>
        <w:t>, Slovenia</w:t>
      </w:r>
    </w:p>
    <w:p w:rsidR="00241BDC" w:rsidRPr="00241BDC" w:rsidRDefault="00241BDC" w:rsidP="00241BDC">
      <w:pPr>
        <w:pStyle w:val="Listenabsatz"/>
        <w:autoSpaceDE w:val="0"/>
        <w:autoSpaceDN w:val="0"/>
        <w:adjustRightInd w:val="0"/>
        <w:ind w:left="360"/>
        <w:rPr>
          <w:rFonts w:ascii="Times New Roman" w:hAnsi="Times New Roman" w:cs="Times New Roman"/>
          <w:sz w:val="23"/>
          <w:szCs w:val="23"/>
          <w:lang w:val="sl-SI"/>
        </w:rPr>
      </w:pPr>
    </w:p>
    <w:p w:rsidR="00B7327C" w:rsidRDefault="00B7327C" w:rsidP="00755095">
      <w:pPr>
        <w:pStyle w:val="Listenabsatz"/>
        <w:numPr>
          <w:ilvl w:val="0"/>
          <w:numId w:val="13"/>
        </w:numPr>
        <w:autoSpaceDE w:val="0"/>
        <w:autoSpaceDN w:val="0"/>
        <w:adjustRightInd w:val="0"/>
        <w:rPr>
          <w:rFonts w:ascii="Times New Roman" w:hAnsi="Times New Roman" w:cs="Times New Roman"/>
          <w:sz w:val="23"/>
          <w:szCs w:val="23"/>
          <w:lang w:val="en-US"/>
        </w:rPr>
      </w:pPr>
      <w:r>
        <w:rPr>
          <w:rFonts w:ascii="Times New Roman" w:hAnsi="Times New Roman" w:cs="Times New Roman"/>
          <w:sz w:val="23"/>
          <w:szCs w:val="23"/>
          <w:lang w:val="en-US"/>
        </w:rPr>
        <w:lastRenderedPageBreak/>
        <w:t>TRSTENJAK Verica: Fundamental rights and the Influence of European Court of Justice (Temeljne pravice in vpliv Sodisca EU), in Odvetnik 85 (Slovenia), April 2018, p. 6-10</w:t>
      </w:r>
    </w:p>
    <w:p w:rsidR="00680427" w:rsidRDefault="00680427" w:rsidP="00680427">
      <w:pPr>
        <w:pStyle w:val="Listenabsatz"/>
        <w:autoSpaceDE w:val="0"/>
        <w:autoSpaceDN w:val="0"/>
        <w:adjustRightInd w:val="0"/>
        <w:ind w:left="360"/>
        <w:rPr>
          <w:rFonts w:ascii="Times New Roman" w:hAnsi="Times New Roman" w:cs="Times New Roman"/>
          <w:sz w:val="23"/>
          <w:szCs w:val="23"/>
          <w:lang w:val="en-US"/>
        </w:rPr>
      </w:pPr>
    </w:p>
    <w:p w:rsidR="00755095" w:rsidRDefault="00755095" w:rsidP="00755095">
      <w:pPr>
        <w:pStyle w:val="Listenabsatz"/>
        <w:numPr>
          <w:ilvl w:val="0"/>
          <w:numId w:val="13"/>
        </w:numPr>
        <w:autoSpaceDE w:val="0"/>
        <w:autoSpaceDN w:val="0"/>
        <w:adjustRightInd w:val="0"/>
        <w:rPr>
          <w:rFonts w:ascii="Times New Roman" w:hAnsi="Times New Roman" w:cs="Times New Roman"/>
          <w:sz w:val="23"/>
          <w:szCs w:val="23"/>
          <w:lang w:val="en-US"/>
        </w:rPr>
      </w:pPr>
      <w:r>
        <w:rPr>
          <w:rFonts w:ascii="Times New Roman" w:hAnsi="Times New Roman" w:cs="Times New Roman"/>
          <w:sz w:val="23"/>
          <w:szCs w:val="23"/>
          <w:lang w:val="en-US"/>
        </w:rPr>
        <w:t xml:space="preserve">TRSTENJAK Verica:  </w:t>
      </w:r>
      <w:r w:rsidRPr="00755095">
        <w:rPr>
          <w:rFonts w:ascii="Times New Roman" w:hAnsi="Times New Roman" w:cs="Times New Roman"/>
          <w:sz w:val="23"/>
          <w:szCs w:val="23"/>
          <w:lang w:val="en-US"/>
        </w:rPr>
        <w:t>The Importance of the Quality of Laws and Independent Public Officials for the Rule of Law and Fundamental Rights - the European View, in Proceedings of 6th Annual International Conference on Law, Regulations and Public Policy (LRPP 2017), Global Science and Technology Forum (GTSF) June 2017, p. 143-145.</w:t>
      </w:r>
    </w:p>
    <w:p w:rsidR="005B2DF2" w:rsidRPr="00755095" w:rsidRDefault="005B2DF2" w:rsidP="005B2DF2">
      <w:pPr>
        <w:pStyle w:val="Listenabsatz"/>
        <w:autoSpaceDE w:val="0"/>
        <w:autoSpaceDN w:val="0"/>
        <w:adjustRightInd w:val="0"/>
        <w:ind w:left="360"/>
        <w:rPr>
          <w:rFonts w:ascii="Times New Roman" w:hAnsi="Times New Roman" w:cs="Times New Roman"/>
          <w:sz w:val="23"/>
          <w:szCs w:val="23"/>
          <w:lang w:val="en-US"/>
        </w:rPr>
      </w:pPr>
    </w:p>
    <w:p w:rsidR="00755095" w:rsidRPr="00A81CCA" w:rsidRDefault="00755095" w:rsidP="00755095">
      <w:pPr>
        <w:pStyle w:val="Listenabsatz"/>
        <w:numPr>
          <w:ilvl w:val="0"/>
          <w:numId w:val="13"/>
        </w:numPr>
        <w:autoSpaceDE w:val="0"/>
        <w:autoSpaceDN w:val="0"/>
        <w:adjustRightInd w:val="0"/>
        <w:rPr>
          <w:rFonts w:ascii="Times New Roman" w:hAnsi="Times New Roman" w:cs="Times New Roman"/>
          <w:sz w:val="23"/>
          <w:szCs w:val="23"/>
          <w:lang w:val="it-IT"/>
        </w:rPr>
      </w:pPr>
      <w:r w:rsidRPr="00A81CCA">
        <w:rPr>
          <w:rFonts w:ascii="Times New Roman" w:hAnsi="Times New Roman" w:cs="Times New Roman"/>
          <w:sz w:val="23"/>
          <w:szCs w:val="23"/>
          <w:lang w:val="it-IT"/>
        </w:rPr>
        <w:t>TRSTENJAK Verica: EU po brexitu: obletnice, razveze in (ne)poravnani racuni, Pravna Praksa,  April 2017, p. 3-4.</w:t>
      </w:r>
    </w:p>
    <w:p w:rsidR="00755095" w:rsidRPr="00A81CCA" w:rsidRDefault="00755095" w:rsidP="00755095">
      <w:pPr>
        <w:pStyle w:val="Listenabsatz"/>
        <w:autoSpaceDE w:val="0"/>
        <w:autoSpaceDN w:val="0"/>
        <w:adjustRightInd w:val="0"/>
        <w:ind w:left="360"/>
        <w:rPr>
          <w:rFonts w:ascii="Times New Roman" w:hAnsi="Times New Roman" w:cs="Times New Roman"/>
          <w:sz w:val="23"/>
          <w:szCs w:val="23"/>
          <w:lang w:val="it-IT"/>
        </w:rPr>
      </w:pPr>
    </w:p>
    <w:p w:rsidR="00755095" w:rsidRPr="00755095" w:rsidRDefault="00755095" w:rsidP="00755095">
      <w:pPr>
        <w:pStyle w:val="Listenabsatz"/>
        <w:numPr>
          <w:ilvl w:val="0"/>
          <w:numId w:val="13"/>
        </w:numPr>
        <w:autoSpaceDE w:val="0"/>
        <w:autoSpaceDN w:val="0"/>
        <w:adjustRightInd w:val="0"/>
        <w:rPr>
          <w:rFonts w:ascii="Times New Roman" w:hAnsi="Times New Roman" w:cs="Times New Roman"/>
          <w:color w:val="000000"/>
          <w:sz w:val="23"/>
          <w:szCs w:val="23"/>
          <w:lang w:val="en-US" w:eastAsia="de-DE"/>
        </w:rPr>
      </w:pPr>
      <w:r>
        <w:rPr>
          <w:rFonts w:ascii="Times New Roman" w:hAnsi="Times New Roman" w:cs="Times New Roman"/>
          <w:sz w:val="23"/>
          <w:szCs w:val="23"/>
          <w:lang w:val="en-US"/>
        </w:rPr>
        <w:t xml:space="preserve">TRSTENJAK Verica/WEINGERL Petra: </w:t>
      </w:r>
      <w:r w:rsidRPr="00755095">
        <w:rPr>
          <w:rFonts w:ascii="Times New Roman" w:hAnsi="Times New Roman" w:cs="Times New Roman"/>
          <w:sz w:val="23"/>
          <w:szCs w:val="23"/>
          <w:lang w:val="en-US"/>
        </w:rPr>
        <w:t>Private enforcement and Collective redress in European Competition law, national report Slovenia  for FIDE conference 2016,  Wolters Kluwer, Budapest, 2016, p. 735-753.</w:t>
      </w:r>
    </w:p>
    <w:p w:rsidR="00083631" w:rsidRPr="00755095" w:rsidRDefault="00755095" w:rsidP="00755095">
      <w:pPr>
        <w:pStyle w:val="Listenabsatz"/>
        <w:autoSpaceDE w:val="0"/>
        <w:autoSpaceDN w:val="0"/>
        <w:adjustRightInd w:val="0"/>
        <w:ind w:left="360"/>
        <w:rPr>
          <w:rFonts w:ascii="Times New Roman" w:hAnsi="Times New Roman" w:cs="Times New Roman"/>
          <w:color w:val="000000"/>
          <w:sz w:val="23"/>
          <w:szCs w:val="23"/>
          <w:lang w:val="en-US" w:eastAsia="de-DE"/>
        </w:rPr>
      </w:pPr>
      <w:r w:rsidRPr="00755095">
        <w:rPr>
          <w:rFonts w:ascii="Times New Roman" w:hAnsi="Times New Roman" w:cs="Times New Roman"/>
          <w:color w:val="000000"/>
          <w:sz w:val="23"/>
          <w:szCs w:val="23"/>
          <w:lang w:val="en-US" w:eastAsia="de-DE"/>
        </w:rPr>
        <w:t xml:space="preserve"> </w:t>
      </w:r>
    </w:p>
    <w:p w:rsidR="00972507" w:rsidRPr="005917A4" w:rsidRDefault="00972507" w:rsidP="001256F8">
      <w:pPr>
        <w:pStyle w:val="Listenabsatz"/>
        <w:numPr>
          <w:ilvl w:val="0"/>
          <w:numId w:val="13"/>
        </w:numPr>
        <w:autoSpaceDE w:val="0"/>
        <w:autoSpaceDN w:val="0"/>
        <w:adjustRightInd w:val="0"/>
        <w:rPr>
          <w:rFonts w:ascii="Times New Roman" w:hAnsi="Times New Roman" w:cs="Times New Roman"/>
          <w:color w:val="000000"/>
          <w:sz w:val="23"/>
          <w:szCs w:val="23"/>
          <w:lang w:val="en-US" w:eastAsia="de-DE"/>
        </w:rPr>
      </w:pPr>
      <w:r w:rsidRPr="005917A4">
        <w:rPr>
          <w:rFonts w:ascii="Times New Roman" w:hAnsi="Times New Roman" w:cs="Times New Roman"/>
          <w:sz w:val="23"/>
          <w:szCs w:val="23"/>
          <w:lang w:val="en-US"/>
        </w:rPr>
        <w:t>TRSTENJAK Verica:</w:t>
      </w:r>
      <w:r w:rsidRPr="005917A4">
        <w:rPr>
          <w:rFonts w:ascii="Times New Roman" w:hAnsi="Times New Roman" w:cs="Times New Roman"/>
          <w:color w:val="000000"/>
          <w:sz w:val="23"/>
          <w:szCs w:val="23"/>
          <w:lang w:val="en-US" w:eastAsia="de-DE"/>
        </w:rPr>
        <w:t xml:space="preserve"> Migration, Fundamental Rights and the Influence of the Court of J</w:t>
      </w:r>
      <w:r w:rsidR="00807C72" w:rsidRPr="005917A4">
        <w:rPr>
          <w:rFonts w:ascii="Times New Roman" w:hAnsi="Times New Roman" w:cs="Times New Roman"/>
          <w:color w:val="000000"/>
          <w:sz w:val="23"/>
          <w:szCs w:val="23"/>
          <w:lang w:val="en-US" w:eastAsia="de-DE"/>
        </w:rPr>
        <w:t>ustice of the EU, in the proceedings of conference at the</w:t>
      </w:r>
      <w:r w:rsidRPr="005917A4">
        <w:rPr>
          <w:rFonts w:ascii="Times New Roman" w:hAnsi="Times New Roman" w:cs="Times New Roman"/>
          <w:color w:val="000000"/>
          <w:sz w:val="23"/>
          <w:szCs w:val="23"/>
          <w:lang w:val="en-US" w:eastAsia="de-DE"/>
        </w:rPr>
        <w:t xml:space="preserve"> Conference on European Democracy (EuDEM 2016) (to be published)</w:t>
      </w:r>
    </w:p>
    <w:p w:rsidR="001E4EE8" w:rsidRPr="005917A4" w:rsidRDefault="001E4EE8" w:rsidP="001E4EE8">
      <w:pPr>
        <w:pStyle w:val="Listenabsatz"/>
        <w:autoSpaceDE w:val="0"/>
        <w:autoSpaceDN w:val="0"/>
        <w:adjustRightInd w:val="0"/>
        <w:ind w:left="360"/>
        <w:rPr>
          <w:rFonts w:ascii="Times New Roman" w:hAnsi="Times New Roman" w:cs="Times New Roman"/>
          <w:color w:val="000000"/>
          <w:sz w:val="23"/>
          <w:szCs w:val="23"/>
          <w:lang w:val="en-US" w:eastAsia="de-DE"/>
        </w:rPr>
      </w:pPr>
    </w:p>
    <w:p w:rsidR="00972507" w:rsidRPr="005917A4" w:rsidRDefault="00972507" w:rsidP="001256F8">
      <w:pPr>
        <w:pStyle w:val="Listenabsatz"/>
        <w:numPr>
          <w:ilvl w:val="0"/>
          <w:numId w:val="13"/>
        </w:numPr>
        <w:autoSpaceDE w:val="0"/>
        <w:autoSpaceDN w:val="0"/>
        <w:adjustRightInd w:val="0"/>
        <w:rPr>
          <w:rFonts w:ascii="Times New Roman" w:hAnsi="Times New Roman" w:cs="Times New Roman"/>
          <w:color w:val="000000"/>
          <w:sz w:val="23"/>
          <w:szCs w:val="23"/>
          <w:lang w:val="en-US" w:eastAsia="de-DE"/>
        </w:rPr>
      </w:pPr>
      <w:r w:rsidRPr="005917A4">
        <w:rPr>
          <w:rFonts w:ascii="Times New Roman" w:hAnsi="Times New Roman" w:cs="Times New Roman"/>
          <w:sz w:val="23"/>
          <w:szCs w:val="23"/>
          <w:lang w:val="en-US"/>
        </w:rPr>
        <w:t>TRSTENJAK Verica:</w:t>
      </w:r>
      <w:r w:rsidRPr="005917A4">
        <w:rPr>
          <w:rFonts w:ascii="Times New Roman" w:hAnsi="Times New Roman" w:cs="Times New Roman"/>
          <w:color w:val="000000"/>
          <w:sz w:val="23"/>
          <w:szCs w:val="23"/>
          <w:lang w:val="en-US" w:eastAsia="de-DE"/>
        </w:rPr>
        <w:t xml:space="preserve"> Comparative Law and the Influence and the Importance of the Court of Justice of the EU, </w:t>
      </w:r>
      <w:r w:rsidRPr="005917A4">
        <w:rPr>
          <w:rFonts w:ascii="Times New Roman" w:hAnsi="Times New Roman" w:cs="Times New Roman"/>
          <w:i/>
          <w:color w:val="000000"/>
          <w:sz w:val="23"/>
          <w:szCs w:val="23"/>
          <w:lang w:val="en-US" w:eastAsia="de-DE"/>
        </w:rPr>
        <w:t>La cittadinanza europea</w:t>
      </w:r>
      <w:r w:rsidRPr="005917A4">
        <w:rPr>
          <w:rFonts w:ascii="Times New Roman" w:hAnsi="Times New Roman" w:cs="Times New Roman"/>
          <w:color w:val="000000"/>
          <w:sz w:val="23"/>
          <w:szCs w:val="23"/>
          <w:lang w:val="en-US" w:eastAsia="de-DE"/>
        </w:rPr>
        <w:t xml:space="preserve"> </w:t>
      </w:r>
      <w:r w:rsidR="002D4B2B" w:rsidRPr="005917A4">
        <w:rPr>
          <w:rFonts w:ascii="Times New Roman" w:hAnsi="Times New Roman" w:cs="Times New Roman"/>
          <w:color w:val="000000"/>
          <w:sz w:val="23"/>
          <w:szCs w:val="23"/>
          <w:lang w:val="en-US" w:eastAsia="de-DE"/>
        </w:rPr>
        <w:t>, 2016/1, 67-76</w:t>
      </w:r>
    </w:p>
    <w:p w:rsidR="00972507" w:rsidRPr="005917A4" w:rsidRDefault="00972507" w:rsidP="00972507">
      <w:pPr>
        <w:pStyle w:val="Listenabsatz"/>
        <w:autoSpaceDE w:val="0"/>
        <w:autoSpaceDN w:val="0"/>
        <w:adjustRightInd w:val="0"/>
        <w:ind w:left="360"/>
        <w:rPr>
          <w:rFonts w:ascii="Times New Roman" w:hAnsi="Times New Roman" w:cs="Times New Roman"/>
          <w:color w:val="000000"/>
          <w:sz w:val="23"/>
          <w:szCs w:val="23"/>
          <w:lang w:val="en-US" w:eastAsia="de-DE"/>
        </w:rPr>
      </w:pPr>
    </w:p>
    <w:p w:rsidR="00083631" w:rsidRPr="00713AB9" w:rsidRDefault="003A7CA5" w:rsidP="007E1D25">
      <w:pPr>
        <w:pStyle w:val="Listenabsatz"/>
        <w:numPr>
          <w:ilvl w:val="0"/>
          <w:numId w:val="13"/>
        </w:numPr>
        <w:autoSpaceDE w:val="0"/>
        <w:autoSpaceDN w:val="0"/>
        <w:adjustRightInd w:val="0"/>
        <w:rPr>
          <w:rFonts w:ascii="Times New Roman" w:hAnsi="Times New Roman" w:cs="Times New Roman"/>
          <w:color w:val="000000"/>
          <w:sz w:val="23"/>
          <w:szCs w:val="23"/>
          <w:lang w:val="de-AT" w:eastAsia="de-DE"/>
        </w:rPr>
      </w:pPr>
      <w:r w:rsidRPr="00713AB9">
        <w:rPr>
          <w:rFonts w:ascii="Times New Roman" w:hAnsi="Times New Roman" w:cs="Times New Roman"/>
          <w:sz w:val="23"/>
          <w:szCs w:val="23"/>
          <w:lang w:val="de-AT"/>
        </w:rPr>
        <w:t>TRSTENJAK Verica</w:t>
      </w:r>
      <w:r w:rsidRPr="00713AB9">
        <w:rPr>
          <w:rFonts w:ascii="Times New Roman" w:hAnsi="Times New Roman" w:cs="Times New Roman"/>
          <w:color w:val="000000"/>
          <w:sz w:val="23"/>
          <w:szCs w:val="23"/>
          <w:lang w:val="de-AT" w:eastAsia="de-DE"/>
        </w:rPr>
        <w:t>:</w:t>
      </w:r>
      <w:r w:rsidRPr="00713AB9">
        <w:rPr>
          <w:sz w:val="23"/>
          <w:szCs w:val="23"/>
          <w:lang w:val="de-AT"/>
        </w:rPr>
        <w:t xml:space="preserve"> </w:t>
      </w:r>
      <w:r w:rsidRPr="00713AB9">
        <w:rPr>
          <w:rFonts w:ascii="Times New Roman" w:hAnsi="Times New Roman" w:cs="Times New Roman"/>
          <w:color w:val="000000"/>
          <w:sz w:val="23"/>
          <w:szCs w:val="23"/>
          <w:lang w:val="de-AT" w:eastAsia="de-DE"/>
        </w:rPr>
        <w:t xml:space="preserve">Verhängung restritiver Maßnahmen durch die EU, </w:t>
      </w:r>
      <w:r w:rsidRPr="00713AB9">
        <w:rPr>
          <w:rFonts w:ascii="Times New Roman" w:hAnsi="Times New Roman" w:cs="Times New Roman"/>
          <w:i/>
          <w:color w:val="000000"/>
          <w:sz w:val="23"/>
          <w:szCs w:val="23"/>
          <w:lang w:val="de-AT" w:eastAsia="de-DE"/>
        </w:rPr>
        <w:t>ÖJZ 2016/2</w:t>
      </w:r>
      <w:r w:rsidRPr="00713AB9">
        <w:rPr>
          <w:rFonts w:ascii="Times New Roman" w:hAnsi="Times New Roman" w:cs="Times New Roman"/>
          <w:color w:val="000000"/>
          <w:sz w:val="23"/>
          <w:szCs w:val="23"/>
          <w:lang w:val="de-AT" w:eastAsia="de-DE"/>
        </w:rPr>
        <w:t>, S. 62-69, together with Agnes Balthasar</w:t>
      </w:r>
      <w:r w:rsidRPr="00713AB9">
        <w:rPr>
          <w:rFonts w:ascii="Times New Roman" w:hAnsi="Times New Roman" w:cs="Times New Roman"/>
          <w:sz w:val="23"/>
          <w:szCs w:val="23"/>
          <w:lang w:val="de-AT"/>
        </w:rPr>
        <w:t xml:space="preserve"> </w:t>
      </w:r>
    </w:p>
    <w:p w:rsidR="00083631" w:rsidRPr="00713AB9" w:rsidRDefault="00083631" w:rsidP="00083631">
      <w:pPr>
        <w:pStyle w:val="Listenabsatz"/>
        <w:autoSpaceDE w:val="0"/>
        <w:autoSpaceDN w:val="0"/>
        <w:adjustRightInd w:val="0"/>
        <w:ind w:left="360"/>
        <w:rPr>
          <w:rFonts w:ascii="Times New Roman" w:hAnsi="Times New Roman" w:cs="Times New Roman"/>
          <w:color w:val="000000"/>
          <w:sz w:val="23"/>
          <w:szCs w:val="23"/>
          <w:lang w:val="de-AT" w:eastAsia="de-DE"/>
        </w:rPr>
      </w:pPr>
    </w:p>
    <w:p w:rsidR="00083631" w:rsidRPr="005917A4" w:rsidRDefault="00972507" w:rsidP="00083631">
      <w:pPr>
        <w:pStyle w:val="Listenabsatz"/>
        <w:numPr>
          <w:ilvl w:val="0"/>
          <w:numId w:val="13"/>
        </w:numPr>
        <w:autoSpaceDE w:val="0"/>
        <w:autoSpaceDN w:val="0"/>
        <w:adjustRightInd w:val="0"/>
        <w:rPr>
          <w:rFonts w:ascii="Times New Roman" w:hAnsi="Times New Roman" w:cs="Times New Roman"/>
          <w:color w:val="000000"/>
          <w:sz w:val="23"/>
          <w:szCs w:val="23"/>
          <w:lang w:val="en-US" w:eastAsia="de-DE"/>
        </w:rPr>
      </w:pPr>
      <w:r w:rsidRPr="005917A4">
        <w:rPr>
          <w:rFonts w:ascii="Times New Roman" w:hAnsi="Times New Roman" w:cs="Times New Roman"/>
          <w:sz w:val="23"/>
          <w:szCs w:val="23"/>
          <w:lang w:val="en-US"/>
        </w:rPr>
        <w:t>TRSTENJAK Verica:</w:t>
      </w:r>
      <w:r w:rsidRPr="005917A4">
        <w:rPr>
          <w:rFonts w:ascii="Times New Roman" w:hAnsi="Times New Roman" w:cs="Times New Roman"/>
          <w:color w:val="000000"/>
          <w:sz w:val="23"/>
          <w:szCs w:val="23"/>
          <w:lang w:val="en-US" w:eastAsia="de-DE"/>
        </w:rPr>
        <w:t xml:space="preserve"> From Ovid's Golden Age to Modern European Curia: The Prominent Role of the CJEU in Shaping European Consumer Law, </w:t>
      </w:r>
      <w:r w:rsidRPr="005917A4">
        <w:rPr>
          <w:rFonts w:ascii="Times New Roman" w:hAnsi="Times New Roman" w:cs="Times New Roman"/>
          <w:i/>
          <w:color w:val="000000"/>
          <w:sz w:val="23"/>
          <w:szCs w:val="23"/>
          <w:lang w:val="en-US" w:eastAsia="de-DE"/>
        </w:rPr>
        <w:t>European Journal of Consumer Law/</w:t>
      </w:r>
      <w:r w:rsidR="00083631" w:rsidRPr="005917A4">
        <w:rPr>
          <w:rFonts w:ascii="Times New Roman" w:hAnsi="Times New Roman" w:cs="Times New Roman"/>
          <w:i/>
          <w:color w:val="000000"/>
          <w:sz w:val="23"/>
          <w:szCs w:val="23"/>
          <w:lang w:val="en-US" w:eastAsia="de-DE"/>
        </w:rPr>
        <w:t xml:space="preserve"> </w:t>
      </w:r>
      <w:r w:rsidRPr="005917A4">
        <w:rPr>
          <w:rFonts w:ascii="Times New Roman" w:hAnsi="Times New Roman" w:cs="Times New Roman"/>
          <w:i/>
          <w:color w:val="000000"/>
          <w:sz w:val="23"/>
          <w:szCs w:val="23"/>
          <w:lang w:val="en-US" w:eastAsia="de-DE"/>
        </w:rPr>
        <w:t xml:space="preserve">Revue européenne du droit de la consummation, </w:t>
      </w:r>
      <w:r w:rsidRPr="005917A4">
        <w:rPr>
          <w:rFonts w:ascii="Times New Roman" w:hAnsi="Times New Roman" w:cs="Times New Roman"/>
          <w:color w:val="000000"/>
          <w:sz w:val="23"/>
          <w:szCs w:val="23"/>
          <w:lang w:val="en-US" w:eastAsia="de-DE"/>
        </w:rPr>
        <w:t>2015/1, S. 3-6</w:t>
      </w:r>
    </w:p>
    <w:p w:rsidR="00083631" w:rsidRPr="005917A4" w:rsidRDefault="00083631" w:rsidP="00083631">
      <w:pPr>
        <w:pStyle w:val="Listenabsatz"/>
        <w:autoSpaceDE w:val="0"/>
        <w:autoSpaceDN w:val="0"/>
        <w:adjustRightInd w:val="0"/>
        <w:ind w:left="360"/>
        <w:rPr>
          <w:rFonts w:ascii="Times New Roman" w:hAnsi="Times New Roman" w:cs="Times New Roman"/>
          <w:color w:val="000000"/>
          <w:sz w:val="23"/>
          <w:szCs w:val="23"/>
          <w:lang w:val="en-US" w:eastAsia="de-DE"/>
        </w:rPr>
      </w:pPr>
    </w:p>
    <w:p w:rsidR="005243C3" w:rsidRPr="00A81CCA" w:rsidRDefault="005243C3" w:rsidP="00083631">
      <w:pPr>
        <w:pStyle w:val="Listenabsatz"/>
        <w:numPr>
          <w:ilvl w:val="0"/>
          <w:numId w:val="13"/>
        </w:numPr>
        <w:autoSpaceDE w:val="0"/>
        <w:autoSpaceDN w:val="0"/>
        <w:adjustRightInd w:val="0"/>
        <w:rPr>
          <w:rFonts w:ascii="Times New Roman" w:hAnsi="Times New Roman" w:cs="Times New Roman"/>
          <w:color w:val="000000"/>
          <w:sz w:val="23"/>
          <w:szCs w:val="23"/>
          <w:lang w:val="de-AT" w:eastAsia="de-DE"/>
        </w:rPr>
      </w:pPr>
      <w:r w:rsidRPr="00A81CCA">
        <w:rPr>
          <w:rFonts w:ascii="Times New Roman" w:hAnsi="Times New Roman" w:cs="Times New Roman"/>
          <w:sz w:val="23"/>
          <w:szCs w:val="23"/>
          <w:lang w:val="de-AT"/>
        </w:rPr>
        <w:t xml:space="preserve">TRSTENJAK Verica: EU-Gericht im Wandel, </w:t>
      </w:r>
      <w:r w:rsidRPr="00A81CCA">
        <w:rPr>
          <w:rFonts w:ascii="Times New Roman" w:hAnsi="Times New Roman" w:cs="Times New Roman"/>
          <w:i/>
          <w:sz w:val="23"/>
          <w:szCs w:val="23"/>
          <w:lang w:val="de-AT"/>
        </w:rPr>
        <w:t xml:space="preserve">ecolex </w:t>
      </w:r>
      <w:r w:rsidRPr="00A81CCA">
        <w:rPr>
          <w:rFonts w:ascii="Times New Roman" w:hAnsi="Times New Roman" w:cs="Times New Roman"/>
          <w:sz w:val="23"/>
          <w:szCs w:val="23"/>
          <w:lang w:val="de-AT"/>
        </w:rPr>
        <w:t xml:space="preserve">2015, 723-728., together with Agnes Balthasar </w:t>
      </w:r>
    </w:p>
    <w:p w:rsidR="005243C3" w:rsidRPr="005917A4" w:rsidRDefault="005243C3" w:rsidP="001256F8">
      <w:pPr>
        <w:pStyle w:val="Default"/>
        <w:numPr>
          <w:ilvl w:val="0"/>
          <w:numId w:val="13"/>
        </w:numPr>
        <w:rPr>
          <w:sz w:val="23"/>
          <w:szCs w:val="23"/>
          <w:lang w:val="en-US"/>
        </w:rPr>
      </w:pPr>
      <w:r w:rsidRPr="005917A4">
        <w:rPr>
          <w:sz w:val="23"/>
          <w:szCs w:val="23"/>
          <w:lang w:val="en-US"/>
        </w:rPr>
        <w:t>TRSTENJAK Verica: Civis Europeus sum</w:t>
      </w:r>
      <w:r w:rsidR="00083631" w:rsidRPr="005917A4">
        <w:rPr>
          <w:sz w:val="23"/>
          <w:szCs w:val="23"/>
          <w:lang w:val="en-US"/>
        </w:rPr>
        <w:t xml:space="preserve"> </w:t>
      </w:r>
      <w:r w:rsidRPr="005917A4">
        <w:rPr>
          <w:sz w:val="23"/>
          <w:szCs w:val="23"/>
          <w:lang w:val="en-US"/>
        </w:rPr>
        <w:t xml:space="preserve">- Union citizenship and the influence of the Court of Justice of the EU, </w:t>
      </w:r>
      <w:r w:rsidRPr="005917A4">
        <w:rPr>
          <w:i/>
          <w:iCs/>
          <w:sz w:val="23"/>
          <w:szCs w:val="23"/>
          <w:lang w:val="en-US"/>
        </w:rPr>
        <w:t>European Review</w:t>
      </w:r>
      <w:r w:rsidRPr="005917A4">
        <w:rPr>
          <w:sz w:val="23"/>
          <w:szCs w:val="23"/>
          <w:lang w:val="en-US"/>
        </w:rPr>
        <w:t xml:space="preserve">,  Cambridge University Press,  Volume 23,  p. 71-80 </w:t>
      </w:r>
      <w:r w:rsidRPr="005917A4">
        <w:rPr>
          <w:i/>
          <w:sz w:val="23"/>
          <w:szCs w:val="23"/>
          <w:lang w:val="en-US" w:eastAsia="de-DE"/>
        </w:rPr>
        <w:t>(Social Sciences Citation Index)</w:t>
      </w:r>
    </w:p>
    <w:p w:rsidR="00083631" w:rsidRPr="005917A4" w:rsidRDefault="00083631" w:rsidP="00852A50">
      <w:pPr>
        <w:pStyle w:val="Default"/>
        <w:rPr>
          <w:sz w:val="23"/>
          <w:szCs w:val="23"/>
          <w:lang w:val="en-US"/>
        </w:rPr>
      </w:pPr>
    </w:p>
    <w:p w:rsidR="005243C3" w:rsidRPr="005917A4" w:rsidRDefault="005243C3" w:rsidP="001256F8">
      <w:pPr>
        <w:pStyle w:val="Default"/>
        <w:numPr>
          <w:ilvl w:val="0"/>
          <w:numId w:val="13"/>
        </w:numPr>
        <w:rPr>
          <w:sz w:val="23"/>
          <w:szCs w:val="23"/>
          <w:lang w:val="de-AT"/>
        </w:rPr>
      </w:pPr>
      <w:r w:rsidRPr="005917A4">
        <w:rPr>
          <w:sz w:val="23"/>
          <w:szCs w:val="23"/>
          <w:lang w:val="de-AT"/>
        </w:rPr>
        <w:t>TRSTENJAK Verica: Die Europäische Stiftung</w:t>
      </w:r>
      <w:r w:rsidR="00083631" w:rsidRPr="005917A4">
        <w:rPr>
          <w:sz w:val="23"/>
          <w:szCs w:val="23"/>
          <w:lang w:val="de-AT"/>
        </w:rPr>
        <w:t xml:space="preserve"> </w:t>
      </w:r>
      <w:r w:rsidRPr="005917A4">
        <w:rPr>
          <w:sz w:val="23"/>
          <w:szCs w:val="23"/>
          <w:lang w:val="de-AT"/>
        </w:rPr>
        <w:t xml:space="preserve">- eine neue supranationale Rechtsform?, </w:t>
      </w:r>
      <w:r w:rsidRPr="005917A4">
        <w:rPr>
          <w:i/>
          <w:sz w:val="23"/>
          <w:szCs w:val="23"/>
          <w:lang w:val="de-AT"/>
        </w:rPr>
        <w:t>Ecolex, 2014</w:t>
      </w:r>
      <w:r w:rsidRPr="005917A4">
        <w:rPr>
          <w:sz w:val="23"/>
          <w:szCs w:val="23"/>
          <w:lang w:val="de-AT"/>
        </w:rPr>
        <w:t>, S. 484-485</w:t>
      </w:r>
    </w:p>
    <w:p w:rsidR="005243C3" w:rsidRPr="005917A4" w:rsidRDefault="005243C3" w:rsidP="005243C3">
      <w:pPr>
        <w:pStyle w:val="Default"/>
        <w:ind w:left="360"/>
        <w:rPr>
          <w:sz w:val="23"/>
          <w:szCs w:val="23"/>
          <w:lang w:val="de-AT"/>
        </w:rPr>
      </w:pPr>
    </w:p>
    <w:p w:rsidR="005243C3" w:rsidRPr="005917A4" w:rsidRDefault="005243C3" w:rsidP="001256F8">
      <w:pPr>
        <w:numPr>
          <w:ilvl w:val="0"/>
          <w:numId w:val="13"/>
        </w:numPr>
        <w:jc w:val="both"/>
        <w:rPr>
          <w:sz w:val="23"/>
          <w:szCs w:val="23"/>
        </w:rPr>
      </w:pPr>
      <w:r w:rsidRPr="005917A4">
        <w:rPr>
          <w:sz w:val="23"/>
          <w:szCs w:val="23"/>
          <w:lang w:val="en-US"/>
        </w:rPr>
        <w:t>TRSTENJAK Verica:</w:t>
      </w:r>
      <w:r w:rsidRPr="005917A4">
        <w:rPr>
          <w:bCs/>
          <w:sz w:val="23"/>
          <w:szCs w:val="23"/>
          <w:lang w:val="en-US"/>
        </w:rPr>
        <w:t xml:space="preserve"> Collective Actions in the European Union – American or European model?, </w:t>
      </w:r>
      <w:r w:rsidRPr="005917A4">
        <w:rPr>
          <w:bCs/>
          <w:i/>
          <w:sz w:val="23"/>
          <w:szCs w:val="23"/>
          <w:lang w:val="en-US"/>
        </w:rPr>
        <w:t xml:space="preserve">Beijing Law Review, </w:t>
      </w:r>
      <w:r w:rsidRPr="005917A4">
        <w:rPr>
          <w:bCs/>
          <w:sz w:val="23"/>
          <w:szCs w:val="23"/>
          <w:lang w:val="en-US"/>
        </w:rPr>
        <w:t>Vol. 5, S. 155-162, 2014, together with Petra Weingerl</w:t>
      </w:r>
    </w:p>
    <w:p w:rsidR="00192F55" w:rsidRPr="005917A4" w:rsidRDefault="00192F55" w:rsidP="001256F8">
      <w:pPr>
        <w:pStyle w:val="Default"/>
        <w:rPr>
          <w:sz w:val="23"/>
          <w:szCs w:val="23"/>
          <w:lang w:val="en-US"/>
        </w:rPr>
      </w:pPr>
    </w:p>
    <w:p w:rsidR="002A1635" w:rsidRPr="005917A4" w:rsidRDefault="002A1635" w:rsidP="001256F8">
      <w:pPr>
        <w:pStyle w:val="Default"/>
        <w:numPr>
          <w:ilvl w:val="0"/>
          <w:numId w:val="13"/>
        </w:numPr>
        <w:rPr>
          <w:sz w:val="23"/>
          <w:szCs w:val="23"/>
          <w:lang w:val="en-US"/>
        </w:rPr>
      </w:pPr>
      <w:r w:rsidRPr="005917A4">
        <w:rPr>
          <w:sz w:val="23"/>
          <w:szCs w:val="23"/>
          <w:lang w:val="en-US"/>
        </w:rPr>
        <w:t>TRSTENJAK Verica:</w:t>
      </w:r>
      <w:r w:rsidRPr="005917A4">
        <w:rPr>
          <w:sz w:val="23"/>
          <w:szCs w:val="23"/>
          <w:lang w:val="en-US" w:eastAsia="de-DE"/>
        </w:rPr>
        <w:t xml:space="preserve"> Union Citizenship within Directive 2004/38/ EC- stability of residence for Union citizens and their family members, national report for FIDE congress 2014, Copenhagen, </w:t>
      </w:r>
      <w:r w:rsidRPr="005917A4">
        <w:rPr>
          <w:i/>
          <w:sz w:val="23"/>
          <w:szCs w:val="23"/>
          <w:lang w:val="en-US" w:eastAsia="de-DE"/>
        </w:rPr>
        <w:t>DJOF Publishing Copenhagen</w:t>
      </w:r>
      <w:r w:rsidRPr="005917A4">
        <w:rPr>
          <w:sz w:val="23"/>
          <w:szCs w:val="23"/>
          <w:lang w:val="en-US" w:eastAsia="de-DE"/>
        </w:rPr>
        <w:t xml:space="preserve"> 2014, S. 759-774, together with Petra Weingerl</w:t>
      </w:r>
    </w:p>
    <w:p w:rsidR="00A026E8" w:rsidRPr="00A026E8" w:rsidRDefault="00A026E8" w:rsidP="00A026E8">
      <w:pPr>
        <w:pStyle w:val="Default"/>
        <w:ind w:left="360"/>
        <w:rPr>
          <w:sz w:val="23"/>
          <w:szCs w:val="23"/>
          <w:lang w:val="en-US"/>
        </w:rPr>
      </w:pPr>
    </w:p>
    <w:p w:rsidR="008A7466" w:rsidRPr="005917A4" w:rsidRDefault="008A7466" w:rsidP="008A7466">
      <w:pPr>
        <w:pStyle w:val="Default"/>
        <w:numPr>
          <w:ilvl w:val="0"/>
          <w:numId w:val="13"/>
        </w:numPr>
        <w:rPr>
          <w:sz w:val="23"/>
          <w:szCs w:val="23"/>
          <w:lang w:val="en-US"/>
        </w:rPr>
      </w:pPr>
      <w:r w:rsidRPr="005917A4">
        <w:rPr>
          <w:sz w:val="23"/>
          <w:szCs w:val="23"/>
          <w:lang w:val="en-US"/>
        </w:rPr>
        <w:t xml:space="preserve">TRSTENJAK Verica: Consumer protection in the financial crisis, </w:t>
      </w:r>
      <w:r w:rsidRPr="005917A4">
        <w:rPr>
          <w:i/>
          <w:sz w:val="23"/>
          <w:szCs w:val="23"/>
          <w:lang w:val="en-US"/>
        </w:rPr>
        <w:t>Tagungsband Europäischer Juristentag, Barcelona</w:t>
      </w:r>
      <w:r w:rsidRPr="005917A4">
        <w:rPr>
          <w:sz w:val="23"/>
          <w:szCs w:val="23"/>
          <w:lang w:val="en-US"/>
        </w:rPr>
        <w:t>, June 2013 (to be published)</w:t>
      </w:r>
    </w:p>
    <w:p w:rsidR="008A7466" w:rsidRDefault="008A7466" w:rsidP="008A7466">
      <w:pPr>
        <w:pStyle w:val="Default"/>
        <w:ind w:left="360"/>
        <w:rPr>
          <w:sz w:val="23"/>
          <w:szCs w:val="23"/>
          <w:lang w:val="en-US"/>
        </w:rPr>
      </w:pPr>
    </w:p>
    <w:p w:rsidR="00852A50" w:rsidRPr="008A7466" w:rsidRDefault="00852A50" w:rsidP="008A7466">
      <w:pPr>
        <w:pStyle w:val="Default"/>
        <w:numPr>
          <w:ilvl w:val="0"/>
          <w:numId w:val="13"/>
        </w:numPr>
        <w:rPr>
          <w:sz w:val="23"/>
          <w:szCs w:val="23"/>
          <w:lang w:val="en-US"/>
        </w:rPr>
      </w:pPr>
      <w:r w:rsidRPr="005917A4">
        <w:rPr>
          <w:sz w:val="23"/>
          <w:szCs w:val="23"/>
          <w:lang w:val="en-US"/>
        </w:rPr>
        <w:lastRenderedPageBreak/>
        <w:t xml:space="preserve">TRSTENJAK Verica/ Beysen Erwin: The Growing Overlap of Fundamental Freedoms and Fundamental Rights in the Case-law of the CJEU, </w:t>
      </w:r>
      <w:r w:rsidRPr="005917A4">
        <w:rPr>
          <w:i/>
          <w:iCs/>
          <w:sz w:val="23"/>
          <w:szCs w:val="23"/>
          <w:lang w:val="en-US"/>
        </w:rPr>
        <w:t xml:space="preserve">European Law Review </w:t>
      </w:r>
      <w:r w:rsidRPr="005917A4">
        <w:rPr>
          <w:sz w:val="23"/>
          <w:szCs w:val="23"/>
          <w:lang w:val="en-US"/>
        </w:rPr>
        <w:t xml:space="preserve">(2013) 38, p. 293-315 </w:t>
      </w:r>
      <w:r w:rsidRPr="005917A4">
        <w:rPr>
          <w:i/>
          <w:sz w:val="23"/>
          <w:szCs w:val="23"/>
          <w:lang w:val="en-US" w:eastAsia="de-DE"/>
        </w:rPr>
        <w:t>(Social Sciences Citation Index)</w:t>
      </w:r>
    </w:p>
    <w:p w:rsidR="002A1635" w:rsidRPr="005917A4" w:rsidRDefault="002A1635" w:rsidP="00852A50">
      <w:pPr>
        <w:pStyle w:val="Default"/>
        <w:rPr>
          <w:sz w:val="23"/>
          <w:szCs w:val="23"/>
          <w:lang w:val="en-US"/>
        </w:rPr>
      </w:pPr>
    </w:p>
    <w:p w:rsidR="002A1635" w:rsidRPr="005917A4" w:rsidRDefault="002A1635" w:rsidP="002A1635">
      <w:pPr>
        <w:pStyle w:val="Default"/>
        <w:numPr>
          <w:ilvl w:val="0"/>
          <w:numId w:val="13"/>
        </w:numPr>
        <w:rPr>
          <w:sz w:val="23"/>
          <w:szCs w:val="23"/>
          <w:lang w:val="en-US"/>
        </w:rPr>
      </w:pPr>
      <w:r w:rsidRPr="005917A4">
        <w:rPr>
          <w:sz w:val="23"/>
          <w:szCs w:val="23"/>
          <w:lang w:val="en-US"/>
        </w:rPr>
        <w:t xml:space="preserve">TRSTENJAK Verica: National Sovereignity and the Principle of Primacy in EU Law </w:t>
      </w:r>
    </w:p>
    <w:p w:rsidR="002A1635" w:rsidRPr="005917A4" w:rsidRDefault="002A1635" w:rsidP="002A1635">
      <w:pPr>
        <w:pStyle w:val="Default"/>
        <w:ind w:left="345"/>
        <w:rPr>
          <w:sz w:val="23"/>
          <w:szCs w:val="23"/>
          <w:lang w:val="en-US"/>
        </w:rPr>
      </w:pPr>
      <w:r w:rsidRPr="005917A4">
        <w:rPr>
          <w:sz w:val="23"/>
          <w:szCs w:val="23"/>
          <w:lang w:val="en-US"/>
        </w:rPr>
        <w:t xml:space="preserve">and their importance for the Member States, </w:t>
      </w:r>
      <w:r w:rsidRPr="005917A4">
        <w:rPr>
          <w:i/>
          <w:iCs/>
          <w:sz w:val="23"/>
          <w:szCs w:val="23"/>
          <w:lang w:val="en-US"/>
        </w:rPr>
        <w:t>Beijing Law Review</w:t>
      </w:r>
      <w:r w:rsidRPr="005917A4">
        <w:rPr>
          <w:sz w:val="23"/>
          <w:szCs w:val="23"/>
          <w:lang w:val="en-US"/>
        </w:rPr>
        <w:t>, 2013, Vol. 4 No. 2, p. 71-      76</w:t>
      </w:r>
    </w:p>
    <w:p w:rsidR="002A1635" w:rsidRPr="005917A4" w:rsidRDefault="002A1635" w:rsidP="002A1635">
      <w:pPr>
        <w:pStyle w:val="Default"/>
        <w:ind w:left="345"/>
        <w:rPr>
          <w:sz w:val="23"/>
          <w:szCs w:val="23"/>
          <w:lang w:val="en-US"/>
        </w:rPr>
      </w:pPr>
    </w:p>
    <w:p w:rsidR="002A1635" w:rsidRPr="005917A4" w:rsidRDefault="002A1635" w:rsidP="002A1635">
      <w:pPr>
        <w:pStyle w:val="Default"/>
        <w:numPr>
          <w:ilvl w:val="0"/>
          <w:numId w:val="13"/>
        </w:numPr>
        <w:rPr>
          <w:sz w:val="23"/>
          <w:szCs w:val="23"/>
          <w:lang w:val="en-US"/>
        </w:rPr>
      </w:pPr>
      <w:r w:rsidRPr="005917A4">
        <w:rPr>
          <w:sz w:val="23"/>
          <w:szCs w:val="23"/>
          <w:lang w:val="en-US"/>
        </w:rPr>
        <w:t xml:space="preserve">TRSTENJAK Verica: Procedural Aspects of European Consumer Protection Law and </w:t>
      </w:r>
    </w:p>
    <w:p w:rsidR="00083631" w:rsidRPr="005917A4" w:rsidRDefault="002A1635" w:rsidP="00083631">
      <w:pPr>
        <w:pStyle w:val="Default"/>
        <w:ind w:left="360"/>
        <w:rPr>
          <w:sz w:val="23"/>
          <w:szCs w:val="23"/>
          <w:lang w:val="en-US"/>
        </w:rPr>
      </w:pPr>
      <w:r w:rsidRPr="005917A4">
        <w:rPr>
          <w:sz w:val="23"/>
          <w:szCs w:val="23"/>
          <w:lang w:val="en-US"/>
        </w:rPr>
        <w:t xml:space="preserve">the Case Law of the CJEU, </w:t>
      </w:r>
      <w:r w:rsidRPr="005917A4">
        <w:rPr>
          <w:i/>
          <w:iCs/>
          <w:sz w:val="23"/>
          <w:szCs w:val="23"/>
          <w:lang w:val="en-US"/>
        </w:rPr>
        <w:t>European Review of Private Law</w:t>
      </w:r>
      <w:r w:rsidRPr="005917A4">
        <w:rPr>
          <w:sz w:val="23"/>
          <w:szCs w:val="23"/>
          <w:lang w:val="en-US"/>
        </w:rPr>
        <w:t>, No</w:t>
      </w:r>
      <w:r w:rsidR="00083631" w:rsidRPr="005917A4">
        <w:rPr>
          <w:sz w:val="23"/>
          <w:szCs w:val="23"/>
          <w:lang w:val="en-US"/>
        </w:rPr>
        <w:t>. 2/ 2013, p. 451-478</w:t>
      </w:r>
    </w:p>
    <w:p w:rsidR="008F3226" w:rsidRPr="005917A4" w:rsidRDefault="008F3226" w:rsidP="008F3226">
      <w:pPr>
        <w:pStyle w:val="Default"/>
        <w:rPr>
          <w:sz w:val="23"/>
          <w:szCs w:val="23"/>
          <w:lang w:val="en-US"/>
        </w:rPr>
      </w:pPr>
    </w:p>
    <w:p w:rsidR="002A1635" w:rsidRPr="005917A4" w:rsidRDefault="002A1635" w:rsidP="002A1635">
      <w:pPr>
        <w:pStyle w:val="Default"/>
        <w:numPr>
          <w:ilvl w:val="0"/>
          <w:numId w:val="13"/>
        </w:numPr>
        <w:rPr>
          <w:sz w:val="23"/>
          <w:szCs w:val="23"/>
          <w:lang w:val="en-US"/>
        </w:rPr>
      </w:pPr>
      <w:r w:rsidRPr="005917A4">
        <w:rPr>
          <w:sz w:val="23"/>
          <w:szCs w:val="23"/>
          <w:lang w:val="en-US"/>
        </w:rPr>
        <w:t xml:space="preserve">TRSTENJAK Verica: The Legal System of the EU: The Principle of Primacy in EU </w:t>
      </w:r>
    </w:p>
    <w:p w:rsidR="002A1635" w:rsidRPr="005917A4" w:rsidRDefault="002A1635" w:rsidP="002A1635">
      <w:pPr>
        <w:pStyle w:val="Default"/>
        <w:rPr>
          <w:sz w:val="23"/>
          <w:szCs w:val="23"/>
          <w:lang w:val="en-US"/>
        </w:rPr>
      </w:pPr>
      <w:r w:rsidRPr="005917A4">
        <w:rPr>
          <w:sz w:val="23"/>
          <w:szCs w:val="23"/>
          <w:lang w:val="en-US"/>
        </w:rPr>
        <w:t xml:space="preserve">      Law and the Role of the Constitutional Courts of the Member States, International </w:t>
      </w:r>
    </w:p>
    <w:p w:rsidR="002A1635" w:rsidRPr="005917A4" w:rsidRDefault="002A1635" w:rsidP="002A1635">
      <w:pPr>
        <w:pStyle w:val="Default"/>
        <w:rPr>
          <w:sz w:val="23"/>
          <w:szCs w:val="23"/>
          <w:lang w:val="en-US"/>
        </w:rPr>
      </w:pPr>
      <w:r w:rsidRPr="005917A4">
        <w:rPr>
          <w:sz w:val="23"/>
          <w:szCs w:val="23"/>
          <w:lang w:val="en-US"/>
        </w:rPr>
        <w:t xml:space="preserve">      Justice Journal Moscow, </w:t>
      </w:r>
      <w:r w:rsidRPr="005917A4">
        <w:rPr>
          <w:i/>
          <w:iCs/>
          <w:sz w:val="23"/>
          <w:szCs w:val="23"/>
          <w:lang w:val="en-US"/>
        </w:rPr>
        <w:t>Medzunalodnoe Pravosudie</w:t>
      </w:r>
      <w:r w:rsidRPr="005917A4">
        <w:rPr>
          <w:sz w:val="23"/>
          <w:szCs w:val="23"/>
          <w:lang w:val="en-US"/>
        </w:rPr>
        <w:t xml:space="preserve">, No. 2 /2012, p. 54-65 </w:t>
      </w:r>
    </w:p>
    <w:p w:rsidR="002A1635" w:rsidRPr="005917A4" w:rsidRDefault="002A1635" w:rsidP="002A1635">
      <w:pPr>
        <w:pStyle w:val="Default"/>
        <w:ind w:left="360"/>
        <w:rPr>
          <w:sz w:val="23"/>
          <w:szCs w:val="23"/>
          <w:lang w:val="en-US"/>
        </w:rPr>
      </w:pPr>
    </w:p>
    <w:p w:rsidR="002A1635" w:rsidRPr="005917A4" w:rsidRDefault="002A1635" w:rsidP="002A1635">
      <w:pPr>
        <w:pStyle w:val="Default"/>
        <w:numPr>
          <w:ilvl w:val="0"/>
          <w:numId w:val="13"/>
        </w:numPr>
        <w:rPr>
          <w:sz w:val="23"/>
          <w:szCs w:val="23"/>
        </w:rPr>
      </w:pPr>
      <w:r w:rsidRPr="005917A4">
        <w:rPr>
          <w:sz w:val="23"/>
          <w:szCs w:val="23"/>
        </w:rPr>
        <w:t xml:space="preserve">TRSTENJAK, Verica/ Beysen Erwin: Das Prinzip der Verhältnismäßigkeit in der </w:t>
      </w:r>
    </w:p>
    <w:p w:rsidR="002A1635" w:rsidRPr="005917A4" w:rsidRDefault="002A1635" w:rsidP="002A1635">
      <w:pPr>
        <w:pStyle w:val="Default"/>
        <w:rPr>
          <w:sz w:val="23"/>
          <w:szCs w:val="23"/>
        </w:rPr>
      </w:pPr>
      <w:r w:rsidRPr="005917A4">
        <w:rPr>
          <w:sz w:val="23"/>
          <w:szCs w:val="23"/>
        </w:rPr>
        <w:t xml:space="preserve">      Unionsrechtsordnung, </w:t>
      </w:r>
      <w:r w:rsidRPr="005917A4">
        <w:rPr>
          <w:i/>
          <w:iCs/>
          <w:sz w:val="23"/>
          <w:szCs w:val="23"/>
        </w:rPr>
        <w:t>Europarecht</w:t>
      </w:r>
      <w:r w:rsidRPr="005917A4">
        <w:rPr>
          <w:sz w:val="23"/>
          <w:szCs w:val="23"/>
        </w:rPr>
        <w:t>, Vol. 47, No. 3/2012, p. 265–284</w:t>
      </w:r>
    </w:p>
    <w:p w:rsidR="002A1635" w:rsidRPr="005917A4" w:rsidRDefault="002A1635" w:rsidP="002A1635">
      <w:pPr>
        <w:pStyle w:val="Default"/>
        <w:ind w:left="360"/>
        <w:rPr>
          <w:sz w:val="23"/>
          <w:szCs w:val="23"/>
          <w:lang w:val="de-AT"/>
        </w:rPr>
      </w:pPr>
    </w:p>
    <w:p w:rsidR="002A1635" w:rsidRPr="005917A4" w:rsidRDefault="002A1635" w:rsidP="002A1635">
      <w:pPr>
        <w:pStyle w:val="Default"/>
        <w:numPr>
          <w:ilvl w:val="0"/>
          <w:numId w:val="13"/>
        </w:numPr>
        <w:rPr>
          <w:sz w:val="23"/>
          <w:szCs w:val="23"/>
        </w:rPr>
      </w:pPr>
      <w:r w:rsidRPr="005917A4">
        <w:rPr>
          <w:sz w:val="23"/>
          <w:szCs w:val="23"/>
        </w:rPr>
        <w:t xml:space="preserve">TRSTENJAK Verica: Das Verhältnis zwischen Immaterialgüterrecht und </w:t>
      </w:r>
    </w:p>
    <w:p w:rsidR="002A1635" w:rsidRPr="005917A4" w:rsidRDefault="002A1635" w:rsidP="002A1635">
      <w:pPr>
        <w:pStyle w:val="Default"/>
        <w:rPr>
          <w:sz w:val="23"/>
          <w:szCs w:val="23"/>
        </w:rPr>
      </w:pPr>
      <w:r w:rsidRPr="005917A4">
        <w:rPr>
          <w:sz w:val="23"/>
          <w:szCs w:val="23"/>
        </w:rPr>
        <w:t xml:space="preserve">      Datenschutzrecht in der Informationsgesellschaft im Lichte der Rechtsprechung des </w:t>
      </w:r>
    </w:p>
    <w:p w:rsidR="002A1635" w:rsidRPr="005917A4" w:rsidRDefault="002A1635" w:rsidP="002A1635">
      <w:pPr>
        <w:pStyle w:val="Default"/>
        <w:rPr>
          <w:sz w:val="23"/>
          <w:szCs w:val="23"/>
        </w:rPr>
      </w:pPr>
      <w:r w:rsidRPr="005917A4">
        <w:rPr>
          <w:sz w:val="23"/>
          <w:szCs w:val="23"/>
        </w:rPr>
        <w:t xml:space="preserve">      Europäischen Gerichtshofs, </w:t>
      </w:r>
      <w:r w:rsidRPr="005917A4">
        <w:rPr>
          <w:i/>
          <w:iCs/>
          <w:sz w:val="23"/>
          <w:szCs w:val="23"/>
        </w:rPr>
        <w:t xml:space="preserve">Gewerblicher Rechtsschutz und Urheberrecht </w:t>
      </w:r>
    </w:p>
    <w:p w:rsidR="002A1635" w:rsidRPr="005917A4" w:rsidRDefault="002A1635" w:rsidP="002A1635">
      <w:pPr>
        <w:pStyle w:val="Default"/>
        <w:rPr>
          <w:sz w:val="23"/>
          <w:szCs w:val="23"/>
        </w:rPr>
      </w:pPr>
      <w:r w:rsidRPr="005917A4">
        <w:rPr>
          <w:i/>
          <w:iCs/>
          <w:sz w:val="23"/>
          <w:szCs w:val="23"/>
        </w:rPr>
        <w:t xml:space="preserve">      Internationaler Teil (GRUR Int)</w:t>
      </w:r>
      <w:r w:rsidRPr="005917A4">
        <w:rPr>
          <w:sz w:val="23"/>
          <w:szCs w:val="23"/>
        </w:rPr>
        <w:t xml:space="preserve">, No. 5/2012 (May 2012), p. 393–402 </w:t>
      </w:r>
    </w:p>
    <w:p w:rsidR="002A1635" w:rsidRPr="005917A4" w:rsidRDefault="002A1635" w:rsidP="002A1635">
      <w:pPr>
        <w:pStyle w:val="Default"/>
        <w:ind w:left="360"/>
        <w:rPr>
          <w:sz w:val="23"/>
          <w:szCs w:val="23"/>
          <w:lang w:val="en-US"/>
        </w:rPr>
      </w:pPr>
    </w:p>
    <w:p w:rsidR="002A1635" w:rsidRPr="005917A4" w:rsidRDefault="002A1635" w:rsidP="002A1635">
      <w:pPr>
        <w:pStyle w:val="Default"/>
        <w:numPr>
          <w:ilvl w:val="0"/>
          <w:numId w:val="13"/>
        </w:numPr>
        <w:rPr>
          <w:sz w:val="23"/>
          <w:szCs w:val="23"/>
        </w:rPr>
      </w:pPr>
      <w:r w:rsidRPr="005917A4">
        <w:rPr>
          <w:sz w:val="23"/>
          <w:szCs w:val="23"/>
        </w:rPr>
        <w:t xml:space="preserve">TRSTENJAK Verica: Editorial </w:t>
      </w:r>
      <w:r w:rsidRPr="005917A4">
        <w:rPr>
          <w:i/>
          <w:sz w:val="23"/>
          <w:szCs w:val="23"/>
        </w:rPr>
        <w:t>EuVR</w:t>
      </w:r>
      <w:r w:rsidRPr="005917A4">
        <w:rPr>
          <w:sz w:val="23"/>
          <w:szCs w:val="23"/>
        </w:rPr>
        <w:t xml:space="preserve"> (Zeitschrift für Europäisches Verbraucherrecht</w:t>
      </w:r>
      <w:r w:rsidR="00AF5F6D" w:rsidRPr="005917A4">
        <w:rPr>
          <w:sz w:val="23"/>
          <w:szCs w:val="23"/>
        </w:rPr>
        <w:t>)</w:t>
      </w:r>
      <w:r w:rsidRPr="005917A4">
        <w:rPr>
          <w:sz w:val="23"/>
          <w:szCs w:val="23"/>
        </w:rPr>
        <w:t xml:space="preserve">: </w:t>
      </w:r>
    </w:p>
    <w:p w:rsidR="002A1635" w:rsidRPr="005917A4" w:rsidRDefault="002A1635" w:rsidP="002A1635">
      <w:pPr>
        <w:pStyle w:val="Default"/>
        <w:rPr>
          <w:sz w:val="23"/>
          <w:szCs w:val="23"/>
        </w:rPr>
      </w:pPr>
      <w:r w:rsidRPr="005917A4">
        <w:rPr>
          <w:sz w:val="23"/>
          <w:szCs w:val="23"/>
        </w:rPr>
        <w:t xml:space="preserve">      Wofür brauchen wir eine neue Zeitschrift für Europäisches Unternehmens- und </w:t>
      </w:r>
    </w:p>
    <w:p w:rsidR="002A1635" w:rsidRPr="005917A4" w:rsidRDefault="002A1635" w:rsidP="002A1635">
      <w:pPr>
        <w:pStyle w:val="Default"/>
        <w:rPr>
          <w:sz w:val="23"/>
          <w:szCs w:val="23"/>
        </w:rPr>
      </w:pPr>
      <w:r w:rsidRPr="005917A4">
        <w:rPr>
          <w:sz w:val="23"/>
          <w:szCs w:val="23"/>
        </w:rPr>
        <w:t xml:space="preserve">      Verbraucherrecht,Vol. 1 No. 1, Springer-Verlag, January 2012, p. 3–5</w:t>
      </w:r>
    </w:p>
    <w:p w:rsidR="002A1635" w:rsidRPr="005917A4" w:rsidRDefault="002A1635" w:rsidP="002A1635">
      <w:pPr>
        <w:pStyle w:val="Default"/>
        <w:rPr>
          <w:sz w:val="23"/>
          <w:szCs w:val="23"/>
        </w:rPr>
      </w:pPr>
    </w:p>
    <w:p w:rsidR="007E1D25" w:rsidRPr="005917A4" w:rsidRDefault="002A1635" w:rsidP="007E1D25">
      <w:pPr>
        <w:pStyle w:val="Default"/>
        <w:numPr>
          <w:ilvl w:val="0"/>
          <w:numId w:val="13"/>
        </w:numPr>
        <w:rPr>
          <w:sz w:val="23"/>
          <w:szCs w:val="23"/>
          <w:lang w:val="en-US"/>
        </w:rPr>
      </w:pPr>
      <w:r w:rsidRPr="005917A4">
        <w:rPr>
          <w:sz w:val="23"/>
          <w:szCs w:val="23"/>
          <w:lang w:val="en-US"/>
        </w:rPr>
        <w:t xml:space="preserve">TRSTENJAK, Verica/ Beysen Erwin: European consumer protection law: curia semper dabit remedium?, </w:t>
      </w:r>
      <w:r w:rsidRPr="005917A4">
        <w:rPr>
          <w:i/>
          <w:iCs/>
          <w:sz w:val="23"/>
          <w:szCs w:val="23"/>
          <w:lang w:val="en-US"/>
        </w:rPr>
        <w:t>Common market law review</w:t>
      </w:r>
      <w:r w:rsidRPr="005917A4">
        <w:rPr>
          <w:sz w:val="23"/>
          <w:szCs w:val="23"/>
          <w:lang w:val="en-US"/>
        </w:rPr>
        <w:t xml:space="preserve">, 2011, vol. 48, no. 1, p. 95-124 </w:t>
      </w:r>
      <w:r w:rsidRPr="005917A4">
        <w:rPr>
          <w:i/>
          <w:sz w:val="23"/>
          <w:szCs w:val="23"/>
          <w:lang w:val="en-US" w:eastAsia="de-DE"/>
        </w:rPr>
        <w:t>(Social Sciences Citation Index)</w:t>
      </w:r>
    </w:p>
    <w:p w:rsidR="007E1D25" w:rsidRPr="005917A4" w:rsidRDefault="007E1D25" w:rsidP="007E1D25">
      <w:pPr>
        <w:pStyle w:val="Default"/>
        <w:ind w:left="360"/>
        <w:rPr>
          <w:sz w:val="23"/>
          <w:szCs w:val="23"/>
          <w:lang w:val="en-US"/>
        </w:rPr>
      </w:pPr>
    </w:p>
    <w:p w:rsidR="007E1D25" w:rsidRPr="005917A4" w:rsidRDefault="007E1D25" w:rsidP="007E1D25">
      <w:pPr>
        <w:pStyle w:val="Default"/>
        <w:numPr>
          <w:ilvl w:val="0"/>
          <w:numId w:val="13"/>
        </w:numPr>
        <w:rPr>
          <w:sz w:val="23"/>
          <w:szCs w:val="23"/>
          <w:lang w:val="de-AT"/>
        </w:rPr>
      </w:pPr>
      <w:r w:rsidRPr="005917A4">
        <w:rPr>
          <w:sz w:val="23"/>
          <w:szCs w:val="23"/>
          <w:lang w:val="de-AT"/>
        </w:rPr>
        <w:t>TRSTENJAK, Verica:</w:t>
      </w:r>
      <w:r w:rsidRPr="005917A4">
        <w:rPr>
          <w:sz w:val="23"/>
          <w:szCs w:val="23"/>
        </w:rPr>
        <w:t xml:space="preserve"> Das ABGB in Slowenien. published in: </w:t>
      </w:r>
      <w:r w:rsidRPr="005917A4">
        <w:rPr>
          <w:i/>
          <w:sz w:val="23"/>
          <w:szCs w:val="23"/>
        </w:rPr>
        <w:t>Festschrift zum 200-jährigen Jubiläum des ABGB</w:t>
      </w:r>
      <w:r w:rsidRPr="005917A4">
        <w:rPr>
          <w:sz w:val="23"/>
          <w:szCs w:val="23"/>
        </w:rPr>
        <w:t>, Dittrich, Tades, 23. Auflage, Wien: MANZ, 2011, str. 293–306.</w:t>
      </w:r>
    </w:p>
    <w:p w:rsidR="007E1D25" w:rsidRPr="005917A4" w:rsidRDefault="007E1D25" w:rsidP="007E1D25">
      <w:pPr>
        <w:pStyle w:val="Default"/>
        <w:ind w:left="360"/>
        <w:rPr>
          <w:sz w:val="23"/>
          <w:szCs w:val="23"/>
          <w:lang w:val="de-AT"/>
        </w:rPr>
      </w:pPr>
    </w:p>
    <w:p w:rsidR="007E1D25" w:rsidRPr="00A81CCA" w:rsidRDefault="007E1D25" w:rsidP="007E1D25">
      <w:pPr>
        <w:pStyle w:val="Default"/>
        <w:numPr>
          <w:ilvl w:val="0"/>
          <w:numId w:val="13"/>
        </w:numPr>
        <w:rPr>
          <w:sz w:val="23"/>
          <w:szCs w:val="23"/>
          <w:lang w:val="fr-FR"/>
        </w:rPr>
      </w:pPr>
      <w:r w:rsidRPr="00A81CCA">
        <w:rPr>
          <w:sz w:val="23"/>
          <w:szCs w:val="23"/>
          <w:lang w:val="fr-FR"/>
        </w:rPr>
        <w:t xml:space="preserve">TRSTENJAK, Verica: </w:t>
      </w:r>
      <w:r w:rsidRPr="00A81CCA">
        <w:rPr>
          <w:iCs/>
          <w:sz w:val="23"/>
          <w:szCs w:val="23"/>
          <w:lang w:val="fr-FR"/>
        </w:rPr>
        <w:t xml:space="preserve">L'importance du Code civil et des Provinces illyriennes pour la </w:t>
      </w:r>
    </w:p>
    <w:p w:rsidR="007E1D25" w:rsidRPr="005917A4" w:rsidRDefault="007E1D25" w:rsidP="007E1D25">
      <w:pPr>
        <w:pStyle w:val="Default"/>
        <w:rPr>
          <w:sz w:val="23"/>
          <w:szCs w:val="23"/>
        </w:rPr>
      </w:pPr>
      <w:r w:rsidRPr="00A81CCA">
        <w:rPr>
          <w:iCs/>
          <w:sz w:val="23"/>
          <w:szCs w:val="23"/>
          <w:lang w:val="fr-FR"/>
        </w:rPr>
        <w:t xml:space="preserve">      </w:t>
      </w:r>
      <w:r w:rsidRPr="005917A4">
        <w:rPr>
          <w:iCs/>
          <w:sz w:val="23"/>
          <w:szCs w:val="23"/>
        </w:rPr>
        <w:t>Slovénie</w:t>
      </w:r>
      <w:r w:rsidRPr="005917A4">
        <w:rPr>
          <w:i/>
          <w:iCs/>
          <w:sz w:val="23"/>
          <w:szCs w:val="23"/>
        </w:rPr>
        <w:t xml:space="preserve"> </w:t>
      </w:r>
      <w:r w:rsidRPr="005917A4">
        <w:rPr>
          <w:sz w:val="23"/>
          <w:szCs w:val="23"/>
        </w:rPr>
        <w:t xml:space="preserve">(Code civil und Illyrische Provinzen mit der Betonung auf die Bedeutung für </w:t>
      </w:r>
    </w:p>
    <w:p w:rsidR="007E1D25" w:rsidRPr="005917A4" w:rsidRDefault="007E1D25" w:rsidP="007E1D25">
      <w:pPr>
        <w:pStyle w:val="Default"/>
        <w:rPr>
          <w:sz w:val="23"/>
          <w:szCs w:val="23"/>
          <w:lang w:val="en-US"/>
        </w:rPr>
      </w:pPr>
      <w:r w:rsidRPr="00713AB9">
        <w:rPr>
          <w:sz w:val="23"/>
          <w:szCs w:val="23"/>
          <w:lang w:val="de-AT"/>
        </w:rPr>
        <w:t xml:space="preserve">      </w:t>
      </w:r>
      <w:r w:rsidR="00AF5F6D" w:rsidRPr="005917A4">
        <w:rPr>
          <w:sz w:val="23"/>
          <w:szCs w:val="23"/>
          <w:lang w:val="en-US"/>
        </w:rPr>
        <w:t>Slowenien) (to b</w:t>
      </w:r>
      <w:r w:rsidRPr="005917A4">
        <w:rPr>
          <w:sz w:val="23"/>
          <w:szCs w:val="23"/>
          <w:lang w:val="en-US"/>
        </w:rPr>
        <w:t xml:space="preserve">e published in: </w:t>
      </w:r>
      <w:r w:rsidRPr="005917A4">
        <w:rPr>
          <w:i/>
          <w:sz w:val="23"/>
          <w:szCs w:val="23"/>
          <w:lang w:val="en-US"/>
        </w:rPr>
        <w:t>Revue international de droit comparé</w:t>
      </w:r>
      <w:r w:rsidRPr="005917A4">
        <w:rPr>
          <w:sz w:val="23"/>
          <w:szCs w:val="23"/>
          <w:lang w:val="en-US"/>
        </w:rPr>
        <w:t xml:space="preserve">, Nr. </w:t>
      </w:r>
    </w:p>
    <w:p w:rsidR="007E1D25" w:rsidRPr="005917A4" w:rsidRDefault="007E1D25" w:rsidP="007E1D25">
      <w:pPr>
        <w:pStyle w:val="Default"/>
        <w:rPr>
          <w:sz w:val="23"/>
          <w:szCs w:val="23"/>
          <w:lang w:val="en-US"/>
        </w:rPr>
      </w:pPr>
      <w:r w:rsidRPr="005917A4">
        <w:rPr>
          <w:sz w:val="23"/>
          <w:szCs w:val="23"/>
          <w:lang w:val="en-US"/>
        </w:rPr>
        <w:t xml:space="preserve">      3/2011, p. 720-725) </w:t>
      </w:r>
    </w:p>
    <w:p w:rsidR="007E1D25" w:rsidRPr="005917A4" w:rsidRDefault="007E1D25" w:rsidP="007E1D25">
      <w:pPr>
        <w:pStyle w:val="Default"/>
        <w:rPr>
          <w:sz w:val="23"/>
          <w:szCs w:val="23"/>
          <w:lang w:val="en-US"/>
        </w:rPr>
      </w:pPr>
    </w:p>
    <w:p w:rsidR="007E1D25" w:rsidRPr="005917A4" w:rsidRDefault="007E1D25" w:rsidP="007E1D25">
      <w:pPr>
        <w:pStyle w:val="Default"/>
        <w:numPr>
          <w:ilvl w:val="0"/>
          <w:numId w:val="13"/>
        </w:numPr>
        <w:rPr>
          <w:sz w:val="23"/>
          <w:szCs w:val="23"/>
          <w:lang w:val="en-US"/>
        </w:rPr>
      </w:pPr>
      <w:r w:rsidRPr="005917A4">
        <w:rPr>
          <w:sz w:val="23"/>
          <w:szCs w:val="23"/>
          <w:lang w:val="en-US"/>
        </w:rPr>
        <w:t xml:space="preserve">TRSTENJAK, Verica: </w:t>
      </w:r>
      <w:r w:rsidRPr="005917A4">
        <w:rPr>
          <w:iCs/>
          <w:sz w:val="23"/>
          <w:szCs w:val="23"/>
          <w:lang w:val="en-US"/>
        </w:rPr>
        <w:t>Private law developments in Slovenia: a European perspective.</w:t>
      </w:r>
      <w:r w:rsidRPr="005917A4">
        <w:rPr>
          <w:i/>
          <w:iCs/>
          <w:sz w:val="23"/>
          <w:szCs w:val="23"/>
          <w:lang w:val="en-US"/>
        </w:rPr>
        <w:t xml:space="preserve"> </w:t>
      </w:r>
    </w:p>
    <w:p w:rsidR="007E1D25" w:rsidRPr="005917A4" w:rsidRDefault="007E1D25" w:rsidP="007E1D25">
      <w:pPr>
        <w:pStyle w:val="Default"/>
        <w:rPr>
          <w:sz w:val="23"/>
          <w:szCs w:val="23"/>
          <w:lang w:val="en-US"/>
        </w:rPr>
      </w:pPr>
      <w:r w:rsidRPr="005917A4">
        <w:rPr>
          <w:sz w:val="23"/>
          <w:szCs w:val="23"/>
          <w:lang w:val="en-US"/>
        </w:rPr>
        <w:t xml:space="preserve">      Jessel-Holst, Kulms, Trunk (ed.), Private law in Eastern Europe: </w:t>
      </w:r>
      <w:r w:rsidRPr="005917A4">
        <w:rPr>
          <w:iCs/>
          <w:sz w:val="23"/>
          <w:szCs w:val="23"/>
          <w:lang w:val="en-US"/>
        </w:rPr>
        <w:t xml:space="preserve">autonomous </w:t>
      </w:r>
    </w:p>
    <w:p w:rsidR="007E1D25" w:rsidRPr="005917A4" w:rsidRDefault="007E1D25" w:rsidP="007E1D25">
      <w:pPr>
        <w:pStyle w:val="Default"/>
        <w:rPr>
          <w:sz w:val="23"/>
          <w:szCs w:val="23"/>
          <w:lang w:val="en-US"/>
        </w:rPr>
      </w:pPr>
      <w:r w:rsidRPr="005917A4">
        <w:rPr>
          <w:iCs/>
          <w:sz w:val="23"/>
          <w:szCs w:val="23"/>
          <w:lang w:val="en-US"/>
        </w:rPr>
        <w:t xml:space="preserve">     developments or legal transplants?,</w:t>
      </w:r>
      <w:r w:rsidRPr="005917A4">
        <w:rPr>
          <w:i/>
          <w:iCs/>
          <w:sz w:val="23"/>
          <w:szCs w:val="23"/>
          <w:lang w:val="en-US"/>
        </w:rPr>
        <w:t xml:space="preserve"> </w:t>
      </w:r>
      <w:r w:rsidRPr="005917A4">
        <w:rPr>
          <w:sz w:val="23"/>
          <w:szCs w:val="23"/>
          <w:lang w:val="en-US"/>
        </w:rPr>
        <w:t xml:space="preserve">(Materialien zum ausländischen und </w:t>
      </w:r>
    </w:p>
    <w:p w:rsidR="007E1D25" w:rsidRPr="00A625C6" w:rsidRDefault="007E1D25" w:rsidP="007E1D25">
      <w:pPr>
        <w:pStyle w:val="Default"/>
        <w:rPr>
          <w:sz w:val="23"/>
          <w:szCs w:val="23"/>
          <w:lang w:val="de-AT"/>
        </w:rPr>
      </w:pPr>
      <w:r w:rsidRPr="00A625C6">
        <w:rPr>
          <w:sz w:val="23"/>
          <w:szCs w:val="23"/>
          <w:lang w:val="de-AT"/>
        </w:rPr>
        <w:t xml:space="preserve">      internationalen Privatrecht, 50), </w:t>
      </w:r>
      <w:r w:rsidRPr="00A625C6">
        <w:rPr>
          <w:i/>
          <w:sz w:val="23"/>
          <w:szCs w:val="23"/>
          <w:lang w:val="de-AT"/>
        </w:rPr>
        <w:t>Tübingen, Siebeck</w:t>
      </w:r>
      <w:r w:rsidRPr="00A625C6">
        <w:rPr>
          <w:sz w:val="23"/>
          <w:szCs w:val="23"/>
          <w:lang w:val="de-AT"/>
        </w:rPr>
        <w:t xml:space="preserve">, cop. 2010, p. 123-147 </w:t>
      </w:r>
    </w:p>
    <w:p w:rsidR="007E1D25" w:rsidRPr="00A625C6" w:rsidRDefault="007E1D25" w:rsidP="007E1D25">
      <w:pPr>
        <w:pStyle w:val="Default"/>
        <w:ind w:left="360"/>
        <w:rPr>
          <w:sz w:val="23"/>
          <w:szCs w:val="23"/>
          <w:lang w:val="de-AT"/>
        </w:rPr>
      </w:pPr>
    </w:p>
    <w:p w:rsidR="007E1D25" w:rsidRPr="00A81CCA" w:rsidRDefault="007E1D25" w:rsidP="007E1D25">
      <w:pPr>
        <w:pStyle w:val="Default"/>
        <w:numPr>
          <w:ilvl w:val="0"/>
          <w:numId w:val="13"/>
        </w:numPr>
        <w:rPr>
          <w:sz w:val="23"/>
          <w:szCs w:val="23"/>
          <w:lang w:val="fr-FR"/>
        </w:rPr>
      </w:pPr>
      <w:r w:rsidRPr="00A81CCA">
        <w:rPr>
          <w:sz w:val="23"/>
          <w:szCs w:val="23"/>
          <w:lang w:val="fr-FR"/>
        </w:rPr>
        <w:t xml:space="preserve">TRSTENJAK Verica: Les difficultés d'une interprétation et d'une application unitaires </w:t>
      </w:r>
    </w:p>
    <w:p w:rsidR="007E1D25" w:rsidRPr="00A81CCA" w:rsidRDefault="007E1D25" w:rsidP="007E1D25">
      <w:pPr>
        <w:pStyle w:val="Default"/>
        <w:rPr>
          <w:i/>
          <w:sz w:val="23"/>
          <w:szCs w:val="23"/>
          <w:lang w:val="fr-FR"/>
        </w:rPr>
      </w:pPr>
      <w:r w:rsidRPr="00A81CCA">
        <w:rPr>
          <w:sz w:val="23"/>
          <w:szCs w:val="23"/>
          <w:lang w:val="fr-FR"/>
        </w:rPr>
        <w:t xml:space="preserve">      du droit communautaire, Cabrillac, Mazeaud, Prüm (ed.), </w:t>
      </w:r>
      <w:r w:rsidRPr="00A81CCA">
        <w:rPr>
          <w:i/>
          <w:sz w:val="23"/>
          <w:szCs w:val="23"/>
          <w:lang w:val="fr-FR"/>
        </w:rPr>
        <w:t xml:space="preserve">Le contrat en Europe </w:t>
      </w:r>
    </w:p>
    <w:p w:rsidR="007E1D25" w:rsidRPr="00A81CCA" w:rsidRDefault="007E1D25" w:rsidP="007E1D25">
      <w:pPr>
        <w:pStyle w:val="Default"/>
        <w:rPr>
          <w:sz w:val="23"/>
          <w:szCs w:val="23"/>
          <w:lang w:val="fr-FR"/>
        </w:rPr>
      </w:pPr>
      <w:r w:rsidRPr="00A81CCA">
        <w:rPr>
          <w:i/>
          <w:sz w:val="23"/>
          <w:szCs w:val="23"/>
          <w:lang w:val="fr-FR"/>
        </w:rPr>
        <w:t xml:space="preserve">      aujourd'hui et demain Société de législation comparée</w:t>
      </w:r>
      <w:r w:rsidR="00AF5F6D" w:rsidRPr="00A81CCA">
        <w:rPr>
          <w:sz w:val="23"/>
          <w:szCs w:val="23"/>
          <w:lang w:val="fr-FR"/>
        </w:rPr>
        <w:t>, Paris</w:t>
      </w:r>
      <w:r w:rsidRPr="00A81CCA">
        <w:rPr>
          <w:sz w:val="23"/>
          <w:szCs w:val="23"/>
          <w:lang w:val="fr-FR"/>
        </w:rPr>
        <w:t xml:space="preserve"> 2008, p. 147-175</w:t>
      </w:r>
    </w:p>
    <w:p w:rsidR="007E1D25" w:rsidRPr="00A81CCA" w:rsidRDefault="007E1D25" w:rsidP="007E1D25">
      <w:pPr>
        <w:pStyle w:val="Default"/>
        <w:rPr>
          <w:sz w:val="23"/>
          <w:szCs w:val="23"/>
          <w:lang w:val="fr-FR"/>
        </w:rPr>
      </w:pPr>
    </w:p>
    <w:p w:rsidR="007E1D25" w:rsidRPr="005917A4" w:rsidRDefault="007E1D25" w:rsidP="007E1D25">
      <w:pPr>
        <w:pStyle w:val="Default"/>
        <w:numPr>
          <w:ilvl w:val="0"/>
          <w:numId w:val="13"/>
        </w:numPr>
        <w:rPr>
          <w:sz w:val="23"/>
          <w:szCs w:val="23"/>
        </w:rPr>
      </w:pPr>
      <w:r w:rsidRPr="005917A4">
        <w:rPr>
          <w:sz w:val="23"/>
          <w:szCs w:val="23"/>
        </w:rPr>
        <w:t xml:space="preserve">TRSTENJAK Verica: Die Auslegung privatrechtlicher Richtlinien durch den EuGH: </w:t>
      </w:r>
    </w:p>
    <w:p w:rsidR="007E1D25" w:rsidRPr="005917A4" w:rsidRDefault="007E1D25" w:rsidP="007E1D25">
      <w:pPr>
        <w:pStyle w:val="Default"/>
        <w:rPr>
          <w:sz w:val="23"/>
          <w:szCs w:val="23"/>
        </w:rPr>
      </w:pPr>
      <w:r w:rsidRPr="005917A4">
        <w:rPr>
          <w:sz w:val="23"/>
          <w:szCs w:val="23"/>
        </w:rPr>
        <w:t xml:space="preserve">      ein Rechtsprechungsbericht unter Berücksichtigung des Common Frame of Reference, </w:t>
      </w:r>
    </w:p>
    <w:p w:rsidR="007E1D25" w:rsidRPr="005917A4" w:rsidRDefault="007E1D25" w:rsidP="007E1D25">
      <w:pPr>
        <w:pStyle w:val="Default"/>
        <w:ind w:left="360"/>
        <w:rPr>
          <w:sz w:val="23"/>
          <w:szCs w:val="23"/>
          <w:lang w:val="de-AT"/>
        </w:rPr>
      </w:pPr>
      <w:r w:rsidRPr="005917A4">
        <w:rPr>
          <w:i/>
          <w:sz w:val="23"/>
          <w:szCs w:val="23"/>
          <w:lang w:val="de-AT"/>
        </w:rPr>
        <w:t>Zeitschrift für Europäisches Privatrecht</w:t>
      </w:r>
      <w:r w:rsidRPr="005917A4">
        <w:rPr>
          <w:sz w:val="23"/>
          <w:szCs w:val="23"/>
          <w:lang w:val="de-AT"/>
        </w:rPr>
        <w:t>, 2007, p. 145–160</w:t>
      </w:r>
    </w:p>
    <w:p w:rsidR="007E1D25" w:rsidRPr="005917A4" w:rsidRDefault="007E1D25" w:rsidP="007E1D25">
      <w:pPr>
        <w:pStyle w:val="Default"/>
        <w:ind w:left="360"/>
        <w:rPr>
          <w:sz w:val="23"/>
          <w:szCs w:val="23"/>
          <w:lang w:val="de-AT"/>
        </w:rPr>
      </w:pPr>
    </w:p>
    <w:p w:rsidR="007E1D25" w:rsidRPr="005917A4" w:rsidRDefault="007E1D25" w:rsidP="007E1D25">
      <w:pPr>
        <w:pStyle w:val="Default"/>
        <w:numPr>
          <w:ilvl w:val="0"/>
          <w:numId w:val="13"/>
        </w:numPr>
        <w:rPr>
          <w:sz w:val="23"/>
          <w:szCs w:val="23"/>
          <w:lang w:val="de-AT"/>
        </w:rPr>
      </w:pPr>
      <w:r w:rsidRPr="005917A4">
        <w:rPr>
          <w:sz w:val="23"/>
          <w:szCs w:val="23"/>
          <w:lang w:val="de-AT"/>
        </w:rPr>
        <w:t xml:space="preserve">TRSTENJAK Verica: Nadležnosti i organizacija sudova u Evropskoj Uniji (Die </w:t>
      </w:r>
    </w:p>
    <w:p w:rsidR="007E1D25" w:rsidRPr="005917A4" w:rsidRDefault="007E1D25" w:rsidP="007E1D25">
      <w:pPr>
        <w:pStyle w:val="Default"/>
        <w:rPr>
          <w:sz w:val="23"/>
          <w:szCs w:val="23"/>
        </w:rPr>
      </w:pPr>
      <w:r w:rsidRPr="005917A4">
        <w:rPr>
          <w:sz w:val="23"/>
          <w:szCs w:val="23"/>
          <w:lang w:val="de-AT"/>
        </w:rPr>
        <w:t xml:space="preserve">      </w:t>
      </w:r>
      <w:r w:rsidRPr="005917A4">
        <w:rPr>
          <w:sz w:val="23"/>
          <w:szCs w:val="23"/>
        </w:rPr>
        <w:t xml:space="preserve">Zuständigkeit und Organisation der Gerichte in der Europäische Union), published in: </w:t>
      </w:r>
    </w:p>
    <w:p w:rsidR="007E1D25" w:rsidRPr="00A81CCA" w:rsidRDefault="007E1D25" w:rsidP="007E1D25">
      <w:pPr>
        <w:pStyle w:val="Default"/>
        <w:rPr>
          <w:sz w:val="23"/>
          <w:szCs w:val="23"/>
          <w:lang w:val="it-IT"/>
        </w:rPr>
      </w:pPr>
      <w:r w:rsidRPr="005917A4">
        <w:rPr>
          <w:sz w:val="23"/>
          <w:szCs w:val="23"/>
        </w:rPr>
        <w:lastRenderedPageBreak/>
        <w:t xml:space="preserve">      </w:t>
      </w:r>
      <w:r w:rsidRPr="00A81CCA">
        <w:rPr>
          <w:i/>
          <w:sz w:val="23"/>
          <w:szCs w:val="23"/>
          <w:lang w:val="it-IT"/>
        </w:rPr>
        <w:t>Evropski pravnik</w:t>
      </w:r>
      <w:r w:rsidRPr="00A81CCA">
        <w:rPr>
          <w:sz w:val="23"/>
          <w:szCs w:val="23"/>
          <w:lang w:val="it-IT"/>
        </w:rPr>
        <w:t xml:space="preserve">, 1/2006, Novi Sad, p. 61-82 </w:t>
      </w:r>
    </w:p>
    <w:p w:rsidR="007E1D25" w:rsidRPr="00A81CCA" w:rsidRDefault="007E1D25" w:rsidP="007E1D25">
      <w:pPr>
        <w:pStyle w:val="Default"/>
        <w:ind w:left="360"/>
        <w:rPr>
          <w:sz w:val="23"/>
          <w:szCs w:val="23"/>
          <w:lang w:val="it-IT"/>
        </w:rPr>
      </w:pPr>
    </w:p>
    <w:p w:rsidR="007E1D25" w:rsidRPr="00A81CCA" w:rsidRDefault="007E1D25" w:rsidP="007E1D25">
      <w:pPr>
        <w:pStyle w:val="Default"/>
        <w:numPr>
          <w:ilvl w:val="0"/>
          <w:numId w:val="13"/>
        </w:numPr>
        <w:rPr>
          <w:sz w:val="23"/>
          <w:szCs w:val="23"/>
          <w:lang w:val="it-IT"/>
        </w:rPr>
      </w:pPr>
      <w:r w:rsidRPr="00A81CCA">
        <w:rPr>
          <w:sz w:val="23"/>
          <w:szCs w:val="23"/>
          <w:lang w:val="it-IT"/>
        </w:rPr>
        <w:t xml:space="preserve">TRSTENJAK Verica: La Slovenia e l'armonizzazione del diritto sloveno con quello </w:t>
      </w:r>
    </w:p>
    <w:p w:rsidR="007E1D25" w:rsidRPr="00A81CCA" w:rsidRDefault="007E1D25" w:rsidP="007E1D25">
      <w:pPr>
        <w:pStyle w:val="Default"/>
        <w:rPr>
          <w:sz w:val="23"/>
          <w:szCs w:val="23"/>
          <w:lang w:val="it-IT"/>
        </w:rPr>
      </w:pPr>
      <w:r w:rsidRPr="00A81CCA">
        <w:rPr>
          <w:sz w:val="23"/>
          <w:szCs w:val="23"/>
          <w:lang w:val="it-IT"/>
        </w:rPr>
        <w:t xml:space="preserve">      dell'Unione europea: il diritto civile sloveno e il nuovo diritto delle obbligazioni, </w:t>
      </w:r>
    </w:p>
    <w:p w:rsidR="007E1D25" w:rsidRPr="00A81CCA" w:rsidRDefault="007E1D25" w:rsidP="007E1D25">
      <w:pPr>
        <w:pStyle w:val="Default"/>
        <w:ind w:left="360"/>
        <w:rPr>
          <w:sz w:val="23"/>
          <w:szCs w:val="23"/>
          <w:lang w:val="it-IT"/>
        </w:rPr>
      </w:pPr>
      <w:r w:rsidRPr="00A81CCA">
        <w:rPr>
          <w:sz w:val="23"/>
          <w:szCs w:val="23"/>
          <w:lang w:val="it-IT"/>
        </w:rPr>
        <w:t xml:space="preserve">Contratto e impresa. </w:t>
      </w:r>
      <w:r w:rsidRPr="00A81CCA">
        <w:rPr>
          <w:i/>
          <w:sz w:val="23"/>
          <w:szCs w:val="23"/>
          <w:lang w:val="it-IT"/>
        </w:rPr>
        <w:t>Europa</w:t>
      </w:r>
      <w:r w:rsidRPr="00A81CCA">
        <w:rPr>
          <w:sz w:val="23"/>
          <w:szCs w:val="23"/>
          <w:lang w:val="it-IT"/>
        </w:rPr>
        <w:t xml:space="preserve">, IX (2004), No. 1, p. 265–292 </w:t>
      </w:r>
    </w:p>
    <w:p w:rsidR="007E1D25" w:rsidRPr="00A81CCA" w:rsidRDefault="007E1D25" w:rsidP="007E1D25">
      <w:pPr>
        <w:pStyle w:val="Default"/>
        <w:ind w:left="360"/>
        <w:rPr>
          <w:sz w:val="23"/>
          <w:szCs w:val="23"/>
          <w:lang w:val="it-IT"/>
        </w:rPr>
      </w:pPr>
    </w:p>
    <w:p w:rsidR="007E1D25" w:rsidRPr="005917A4" w:rsidRDefault="007E1D25" w:rsidP="007E1D25">
      <w:pPr>
        <w:pStyle w:val="Default"/>
        <w:numPr>
          <w:ilvl w:val="0"/>
          <w:numId w:val="13"/>
        </w:numPr>
        <w:rPr>
          <w:i/>
          <w:sz w:val="23"/>
          <w:szCs w:val="23"/>
        </w:rPr>
      </w:pPr>
      <w:r w:rsidRPr="005917A4">
        <w:rPr>
          <w:sz w:val="23"/>
          <w:szCs w:val="23"/>
        </w:rPr>
        <w:t xml:space="preserve">TRSTENJAK Verica, Das neue slowenische Obligationenrecht, WGO, </w:t>
      </w:r>
      <w:r w:rsidRPr="005917A4">
        <w:rPr>
          <w:i/>
          <w:sz w:val="23"/>
          <w:szCs w:val="23"/>
        </w:rPr>
        <w:t xml:space="preserve">Monatshefte </w:t>
      </w:r>
    </w:p>
    <w:p w:rsidR="007E1D25" w:rsidRPr="005917A4" w:rsidRDefault="007E1D25" w:rsidP="007E1D25">
      <w:pPr>
        <w:pStyle w:val="Default"/>
        <w:rPr>
          <w:sz w:val="23"/>
          <w:szCs w:val="23"/>
          <w:lang w:val="en-US"/>
        </w:rPr>
      </w:pPr>
      <w:r w:rsidRPr="005917A4">
        <w:rPr>
          <w:i/>
          <w:sz w:val="23"/>
          <w:szCs w:val="23"/>
        </w:rPr>
        <w:t xml:space="preserve">      </w:t>
      </w:r>
      <w:r w:rsidRPr="005917A4">
        <w:rPr>
          <w:i/>
          <w:sz w:val="23"/>
          <w:szCs w:val="23"/>
          <w:lang w:val="en-US"/>
        </w:rPr>
        <w:t>für Osteuropäisches Recht</w:t>
      </w:r>
      <w:r w:rsidRPr="005917A4">
        <w:rPr>
          <w:sz w:val="23"/>
          <w:szCs w:val="23"/>
          <w:lang w:val="en-US"/>
        </w:rPr>
        <w:t xml:space="preserve">, 2002, p. 90–110 </w:t>
      </w:r>
    </w:p>
    <w:p w:rsidR="007E1D25" w:rsidRPr="005917A4" w:rsidRDefault="007E1D25" w:rsidP="007E1D25">
      <w:pPr>
        <w:pStyle w:val="Default"/>
        <w:ind w:left="360"/>
        <w:rPr>
          <w:sz w:val="23"/>
          <w:szCs w:val="23"/>
          <w:lang w:val="en-US"/>
        </w:rPr>
      </w:pPr>
    </w:p>
    <w:p w:rsidR="007E1D25" w:rsidRPr="005917A4" w:rsidRDefault="007E1D25" w:rsidP="007E1D25">
      <w:pPr>
        <w:pStyle w:val="Default"/>
        <w:numPr>
          <w:ilvl w:val="0"/>
          <w:numId w:val="13"/>
        </w:numPr>
        <w:rPr>
          <w:sz w:val="23"/>
          <w:szCs w:val="23"/>
          <w:lang w:val="en-US"/>
        </w:rPr>
      </w:pPr>
      <w:r w:rsidRPr="005917A4">
        <w:rPr>
          <w:sz w:val="23"/>
          <w:szCs w:val="23"/>
          <w:lang w:val="en-US"/>
        </w:rPr>
        <w:t xml:space="preserve">TRSTENJAK Verica, Civil Society in Countries in Transition. Published in: </w:t>
      </w:r>
    </w:p>
    <w:p w:rsidR="007E1D25" w:rsidRPr="005917A4" w:rsidRDefault="007E1D25" w:rsidP="007E1D25">
      <w:pPr>
        <w:pStyle w:val="Default"/>
        <w:ind w:left="345"/>
        <w:rPr>
          <w:sz w:val="23"/>
          <w:szCs w:val="23"/>
          <w:lang w:val="en-US"/>
        </w:rPr>
      </w:pPr>
      <w:r w:rsidRPr="005917A4">
        <w:rPr>
          <w:i/>
          <w:iCs/>
          <w:sz w:val="23"/>
          <w:szCs w:val="23"/>
          <w:lang w:val="en-US"/>
        </w:rPr>
        <w:t>Conference Abstract Volume from the Fifth International Conference of the International                 Society of Third-Sector Research</w:t>
      </w:r>
      <w:r w:rsidRPr="005917A4">
        <w:rPr>
          <w:sz w:val="23"/>
          <w:szCs w:val="23"/>
          <w:lang w:val="en-US"/>
        </w:rPr>
        <w:t>. Cape Town: ISTR, International Society for Third-Sector Research, 2002, p. 195-196</w:t>
      </w:r>
    </w:p>
    <w:p w:rsidR="007E1D25" w:rsidRPr="005917A4" w:rsidRDefault="007E1D25" w:rsidP="007E1D25">
      <w:pPr>
        <w:pStyle w:val="Default"/>
        <w:ind w:left="360"/>
        <w:rPr>
          <w:sz w:val="23"/>
          <w:szCs w:val="23"/>
          <w:lang w:val="en-US"/>
        </w:rPr>
      </w:pPr>
    </w:p>
    <w:p w:rsidR="007E1D25" w:rsidRPr="005917A4" w:rsidRDefault="007E1D25" w:rsidP="007E1D25">
      <w:pPr>
        <w:pStyle w:val="Default"/>
        <w:numPr>
          <w:ilvl w:val="0"/>
          <w:numId w:val="13"/>
        </w:numPr>
        <w:rPr>
          <w:i/>
          <w:sz w:val="23"/>
          <w:szCs w:val="23"/>
        </w:rPr>
      </w:pPr>
      <w:r w:rsidRPr="005917A4">
        <w:rPr>
          <w:sz w:val="23"/>
          <w:szCs w:val="23"/>
        </w:rPr>
        <w:t xml:space="preserve">TRSTENJAK Verica, Zivilrecht in Slowenien, </w:t>
      </w:r>
      <w:r w:rsidRPr="005917A4">
        <w:rPr>
          <w:i/>
          <w:sz w:val="23"/>
          <w:szCs w:val="23"/>
        </w:rPr>
        <w:t xml:space="preserve">Zeitschrift für Europäisches </w:t>
      </w:r>
    </w:p>
    <w:p w:rsidR="007E1D25" w:rsidRPr="005917A4" w:rsidRDefault="007E1D25" w:rsidP="007E1D25">
      <w:pPr>
        <w:pStyle w:val="Default"/>
        <w:rPr>
          <w:sz w:val="23"/>
          <w:szCs w:val="23"/>
        </w:rPr>
      </w:pPr>
      <w:r w:rsidRPr="005917A4">
        <w:rPr>
          <w:i/>
          <w:sz w:val="23"/>
          <w:szCs w:val="23"/>
        </w:rPr>
        <w:t xml:space="preserve">      Privatrecht</w:t>
      </w:r>
      <w:r w:rsidRPr="005917A4">
        <w:rPr>
          <w:sz w:val="23"/>
          <w:szCs w:val="23"/>
        </w:rPr>
        <w:t xml:space="preserve">, 2000, p. 77–89 </w:t>
      </w:r>
    </w:p>
    <w:p w:rsidR="007E1D25" w:rsidRPr="005917A4" w:rsidRDefault="007E1D25" w:rsidP="007E1D25">
      <w:pPr>
        <w:pStyle w:val="Default"/>
        <w:ind w:left="360"/>
        <w:rPr>
          <w:sz w:val="23"/>
          <w:szCs w:val="23"/>
          <w:lang w:val="en-US"/>
        </w:rPr>
      </w:pPr>
    </w:p>
    <w:p w:rsidR="007E1D25" w:rsidRPr="005917A4" w:rsidRDefault="007E1D25" w:rsidP="007E1D25">
      <w:pPr>
        <w:pStyle w:val="Default"/>
        <w:numPr>
          <w:ilvl w:val="0"/>
          <w:numId w:val="13"/>
        </w:numPr>
        <w:rPr>
          <w:sz w:val="23"/>
          <w:szCs w:val="23"/>
        </w:rPr>
      </w:pPr>
      <w:r w:rsidRPr="005917A4">
        <w:rPr>
          <w:sz w:val="23"/>
          <w:szCs w:val="23"/>
        </w:rPr>
        <w:t xml:space="preserve">TRSTENJAK Verica, Das Gesellschaftsrecht in Slowenien und seine Harmonisierung </w:t>
      </w:r>
    </w:p>
    <w:p w:rsidR="007E1D25" w:rsidRPr="005917A4" w:rsidRDefault="007E1D25" w:rsidP="007E1D25">
      <w:pPr>
        <w:pStyle w:val="Default"/>
        <w:rPr>
          <w:sz w:val="23"/>
          <w:szCs w:val="23"/>
        </w:rPr>
      </w:pPr>
      <w:r w:rsidRPr="005917A4">
        <w:rPr>
          <w:sz w:val="23"/>
          <w:szCs w:val="23"/>
        </w:rPr>
        <w:t xml:space="preserve">      mit dem Recht der EU, WGO, </w:t>
      </w:r>
      <w:r w:rsidRPr="005917A4">
        <w:rPr>
          <w:i/>
          <w:sz w:val="23"/>
          <w:szCs w:val="23"/>
        </w:rPr>
        <w:t>Monatshefte für Osteuropäisches Recht</w:t>
      </w:r>
      <w:r w:rsidRPr="005917A4">
        <w:rPr>
          <w:sz w:val="23"/>
          <w:szCs w:val="23"/>
        </w:rPr>
        <w:t xml:space="preserve">, 2000, p. 183– </w:t>
      </w:r>
    </w:p>
    <w:p w:rsidR="007E1D25" w:rsidRPr="005917A4" w:rsidRDefault="007E1D25" w:rsidP="007E1D25">
      <w:pPr>
        <w:pStyle w:val="Default"/>
        <w:rPr>
          <w:sz w:val="23"/>
          <w:szCs w:val="23"/>
        </w:rPr>
      </w:pPr>
      <w:r w:rsidRPr="005917A4">
        <w:rPr>
          <w:sz w:val="23"/>
          <w:szCs w:val="23"/>
        </w:rPr>
        <w:t xml:space="preserve">      197 </w:t>
      </w:r>
    </w:p>
    <w:p w:rsidR="007E1D25" w:rsidRPr="005917A4" w:rsidRDefault="007E1D25" w:rsidP="007E1D25">
      <w:pPr>
        <w:pStyle w:val="Default"/>
        <w:ind w:left="360"/>
        <w:rPr>
          <w:sz w:val="23"/>
          <w:szCs w:val="23"/>
          <w:lang w:val="en-US"/>
        </w:rPr>
      </w:pPr>
    </w:p>
    <w:p w:rsidR="007E1D25" w:rsidRPr="005917A4" w:rsidRDefault="007E1D25" w:rsidP="007E1D25">
      <w:pPr>
        <w:pStyle w:val="Default"/>
        <w:numPr>
          <w:ilvl w:val="0"/>
          <w:numId w:val="13"/>
        </w:numPr>
        <w:rPr>
          <w:sz w:val="23"/>
          <w:szCs w:val="23"/>
        </w:rPr>
      </w:pPr>
      <w:r w:rsidRPr="005917A4">
        <w:rPr>
          <w:sz w:val="23"/>
          <w:szCs w:val="23"/>
        </w:rPr>
        <w:t xml:space="preserve">TRSTENJAK Verica, Die Beitrittsverhandlungen aus der Sicht Sloweniens. Published </w:t>
      </w:r>
    </w:p>
    <w:p w:rsidR="007E1D25" w:rsidRPr="005917A4" w:rsidRDefault="007E1D25" w:rsidP="007E1D25">
      <w:pPr>
        <w:pStyle w:val="Default"/>
        <w:ind w:firstLine="360"/>
        <w:rPr>
          <w:sz w:val="23"/>
          <w:szCs w:val="23"/>
        </w:rPr>
      </w:pPr>
      <w:r w:rsidRPr="005917A4">
        <w:rPr>
          <w:sz w:val="23"/>
          <w:szCs w:val="23"/>
        </w:rPr>
        <w:t xml:space="preserve">in: </w:t>
      </w:r>
      <w:r w:rsidRPr="005917A4">
        <w:rPr>
          <w:i/>
          <w:iCs/>
          <w:sz w:val="23"/>
          <w:szCs w:val="23"/>
        </w:rPr>
        <w:t xml:space="preserve">Zukunft ohne Grenzen: Erweiterung der Europäischen Union: Nachbarn von </w:t>
      </w:r>
    </w:p>
    <w:p w:rsidR="007E1D25" w:rsidRPr="005917A4" w:rsidRDefault="007E1D25" w:rsidP="007E1D25">
      <w:pPr>
        <w:pStyle w:val="Default"/>
        <w:ind w:firstLine="360"/>
        <w:rPr>
          <w:sz w:val="23"/>
          <w:szCs w:val="23"/>
        </w:rPr>
      </w:pPr>
      <w:r w:rsidRPr="005917A4">
        <w:rPr>
          <w:i/>
          <w:iCs/>
          <w:sz w:val="23"/>
          <w:szCs w:val="23"/>
        </w:rPr>
        <w:t>gestern, Partner von heute, Freunde von morgen</w:t>
      </w:r>
      <w:r w:rsidRPr="005917A4">
        <w:rPr>
          <w:sz w:val="23"/>
          <w:szCs w:val="23"/>
        </w:rPr>
        <w:t xml:space="preserve">, (Info Sonderheft, 11/1999). Vienna: </w:t>
      </w:r>
    </w:p>
    <w:p w:rsidR="007E1D25" w:rsidRPr="005917A4" w:rsidRDefault="007E1D25" w:rsidP="007E1D25">
      <w:pPr>
        <w:pStyle w:val="Default"/>
        <w:ind w:firstLine="360"/>
        <w:rPr>
          <w:sz w:val="23"/>
          <w:szCs w:val="23"/>
        </w:rPr>
      </w:pPr>
      <w:r w:rsidRPr="005917A4">
        <w:rPr>
          <w:sz w:val="23"/>
          <w:szCs w:val="23"/>
        </w:rPr>
        <w:t xml:space="preserve">Institut für den Donauraum und Mitteleuropa, 1999, p. 34–37 </w:t>
      </w:r>
    </w:p>
    <w:p w:rsidR="007E1D25" w:rsidRPr="005917A4" w:rsidRDefault="007E1D25" w:rsidP="007E1D25">
      <w:pPr>
        <w:pStyle w:val="Default"/>
        <w:ind w:firstLine="360"/>
        <w:rPr>
          <w:sz w:val="23"/>
          <w:szCs w:val="23"/>
        </w:rPr>
      </w:pPr>
    </w:p>
    <w:p w:rsidR="007E1D25" w:rsidRPr="005917A4" w:rsidRDefault="007E1D25" w:rsidP="007E1D25">
      <w:pPr>
        <w:pStyle w:val="Default"/>
        <w:numPr>
          <w:ilvl w:val="0"/>
          <w:numId w:val="13"/>
        </w:numPr>
        <w:rPr>
          <w:sz w:val="23"/>
          <w:szCs w:val="23"/>
        </w:rPr>
      </w:pPr>
      <w:r w:rsidRPr="005917A4">
        <w:rPr>
          <w:sz w:val="23"/>
          <w:szCs w:val="23"/>
        </w:rPr>
        <w:t xml:space="preserve">TRSTENJAK Verica: Stiftungen im slowenischen Recht, Recht in Ost und West, </w:t>
      </w:r>
    </w:p>
    <w:p w:rsidR="007E1D25" w:rsidRPr="005917A4" w:rsidRDefault="007E1D25" w:rsidP="007E1D25">
      <w:pPr>
        <w:pStyle w:val="Default"/>
        <w:ind w:left="360"/>
        <w:rPr>
          <w:sz w:val="23"/>
          <w:szCs w:val="23"/>
        </w:rPr>
      </w:pPr>
      <w:r w:rsidRPr="005917A4">
        <w:rPr>
          <w:sz w:val="23"/>
          <w:szCs w:val="23"/>
        </w:rPr>
        <w:t>1997, p. 305–313</w:t>
      </w:r>
    </w:p>
    <w:p w:rsidR="007E1D25" w:rsidRDefault="007E1D25" w:rsidP="007E1D25">
      <w:pPr>
        <w:pStyle w:val="Default"/>
        <w:ind w:left="360"/>
        <w:rPr>
          <w:sz w:val="23"/>
          <w:szCs w:val="23"/>
          <w:lang w:val="en-US"/>
        </w:rPr>
      </w:pPr>
    </w:p>
    <w:p w:rsidR="00291A32" w:rsidRPr="007E1D25" w:rsidRDefault="00291A32" w:rsidP="000D6787">
      <w:pPr>
        <w:pStyle w:val="Default"/>
        <w:rPr>
          <w:sz w:val="23"/>
          <w:szCs w:val="23"/>
          <w:lang w:val="en-US"/>
        </w:rPr>
      </w:pPr>
    </w:p>
    <w:p w:rsidR="000C454A" w:rsidRPr="007E1D25" w:rsidRDefault="000C454A" w:rsidP="000D6787">
      <w:pPr>
        <w:pStyle w:val="Default"/>
        <w:rPr>
          <w:sz w:val="23"/>
          <w:szCs w:val="23"/>
          <w:lang w:val="en-US"/>
        </w:rPr>
      </w:pPr>
    </w:p>
    <w:p w:rsidR="0030164D" w:rsidRPr="000C454A" w:rsidRDefault="0030164D" w:rsidP="001E4EE8">
      <w:pPr>
        <w:pStyle w:val="Default"/>
        <w:numPr>
          <w:ilvl w:val="0"/>
          <w:numId w:val="22"/>
        </w:numPr>
        <w:rPr>
          <w:sz w:val="20"/>
          <w:szCs w:val="20"/>
          <w:lang w:val="en-US"/>
        </w:rPr>
      </w:pPr>
      <w:r w:rsidRPr="00AF5F6D">
        <w:rPr>
          <w:rFonts w:ascii="Bookman Old Style" w:hAnsi="Bookman Old Style"/>
          <w:b/>
          <w:bCs/>
          <w:lang w:val="en-US"/>
        </w:rPr>
        <w:t>In Sl</w:t>
      </w:r>
      <w:r w:rsidR="004E3B70" w:rsidRPr="00AF5F6D">
        <w:rPr>
          <w:rFonts w:ascii="Bookman Old Style" w:hAnsi="Bookman Old Style"/>
          <w:b/>
          <w:bCs/>
          <w:lang w:val="en-US"/>
        </w:rPr>
        <w:t>ovenia</w:t>
      </w:r>
      <w:r w:rsidR="0007347C" w:rsidRPr="00AF5F6D">
        <w:rPr>
          <w:rFonts w:ascii="Bookman Old Style" w:hAnsi="Bookman Old Style"/>
          <w:b/>
          <w:bCs/>
          <w:lang w:val="en-US"/>
        </w:rPr>
        <w:t xml:space="preserve"> </w:t>
      </w:r>
      <w:r w:rsidR="001E4EE8" w:rsidRPr="00AF5F6D">
        <w:rPr>
          <w:rFonts w:ascii="Bookman Old Style" w:hAnsi="Bookman Old Style"/>
          <w:b/>
          <w:bCs/>
          <w:lang w:val="en-US"/>
        </w:rPr>
        <w:t>until 2013</w:t>
      </w:r>
      <w:r w:rsidR="001E4EE8">
        <w:rPr>
          <w:b/>
          <w:bCs/>
          <w:lang w:val="en-US"/>
        </w:rPr>
        <w:t xml:space="preserve"> </w:t>
      </w:r>
      <w:r w:rsidRPr="00AF5F6D">
        <w:rPr>
          <w:rFonts w:ascii="Bookman Old Style" w:hAnsi="Bookman Old Style"/>
          <w:lang w:val="en-US"/>
        </w:rPr>
        <w:t>(</w:t>
      </w:r>
      <w:r w:rsidRPr="00AF5F6D">
        <w:rPr>
          <w:rFonts w:ascii="Bookman Old Style" w:hAnsi="Bookman Old Style"/>
          <w:lang w:val="en-GB"/>
        </w:rPr>
        <w:t>All titles are translated in English</w:t>
      </w:r>
      <w:r w:rsidRPr="00AF5F6D">
        <w:rPr>
          <w:rFonts w:ascii="Bookman Old Style" w:hAnsi="Bookman Old Style"/>
          <w:sz w:val="20"/>
          <w:szCs w:val="20"/>
          <w:lang w:val="en-US"/>
        </w:rPr>
        <w:t>)</w:t>
      </w:r>
    </w:p>
    <w:p w:rsidR="00972507" w:rsidRPr="000C454A" w:rsidRDefault="00972507" w:rsidP="000C454A">
      <w:pPr>
        <w:autoSpaceDE w:val="0"/>
        <w:autoSpaceDN w:val="0"/>
        <w:adjustRightInd w:val="0"/>
        <w:rPr>
          <w:color w:val="000000"/>
          <w:lang w:val="en-US" w:eastAsia="de-DE"/>
        </w:rPr>
      </w:pPr>
    </w:p>
    <w:p w:rsidR="000C454A" w:rsidRPr="00486A4E" w:rsidRDefault="000C454A" w:rsidP="000C454A">
      <w:pPr>
        <w:pStyle w:val="Default"/>
        <w:ind w:left="360"/>
        <w:rPr>
          <w:sz w:val="23"/>
          <w:szCs w:val="23"/>
          <w:lang w:val="en-US"/>
        </w:rPr>
      </w:pPr>
    </w:p>
    <w:p w:rsidR="0030164D" w:rsidRPr="001E4EE8" w:rsidRDefault="0030164D" w:rsidP="001E4EE8">
      <w:pPr>
        <w:pStyle w:val="Default"/>
        <w:numPr>
          <w:ilvl w:val="1"/>
          <w:numId w:val="11"/>
        </w:numPr>
        <w:rPr>
          <w:sz w:val="23"/>
          <w:szCs w:val="23"/>
          <w:lang w:val="en-US"/>
        </w:rPr>
      </w:pPr>
      <w:r w:rsidRPr="001E4EE8">
        <w:rPr>
          <w:sz w:val="23"/>
          <w:szCs w:val="23"/>
          <w:lang w:val="en-US"/>
        </w:rPr>
        <w:t xml:space="preserve">Collective redress in the EU (Skupinske tožbe po evropsko- na poti k poenotenemu sistemu tudi za kolektivne odškodninske tožbe, </w:t>
      </w:r>
      <w:r w:rsidRPr="00AF5F6D">
        <w:rPr>
          <w:i/>
          <w:sz w:val="23"/>
          <w:szCs w:val="23"/>
          <w:lang w:val="en-US"/>
        </w:rPr>
        <w:t>Pravna Praksa</w:t>
      </w:r>
      <w:r w:rsidRPr="001E4EE8">
        <w:rPr>
          <w:sz w:val="23"/>
          <w:szCs w:val="23"/>
          <w:lang w:val="en-US"/>
        </w:rPr>
        <w:t xml:space="preserve">, 2013, p. 6-9) </w:t>
      </w:r>
    </w:p>
    <w:p w:rsidR="0030164D" w:rsidRPr="001E4EE8" w:rsidRDefault="0030164D" w:rsidP="0030164D">
      <w:pPr>
        <w:pStyle w:val="Default"/>
        <w:rPr>
          <w:sz w:val="23"/>
          <w:szCs w:val="23"/>
          <w:lang w:val="en-US"/>
        </w:rPr>
      </w:pPr>
    </w:p>
    <w:p w:rsidR="003A7CA5" w:rsidRPr="001E4EE8" w:rsidRDefault="003A7CA5" w:rsidP="003A7CA5">
      <w:pPr>
        <w:pStyle w:val="Default"/>
        <w:numPr>
          <w:ilvl w:val="1"/>
          <w:numId w:val="11"/>
        </w:numPr>
        <w:rPr>
          <w:sz w:val="23"/>
          <w:szCs w:val="23"/>
          <w:lang w:val="en-US"/>
        </w:rPr>
      </w:pPr>
      <w:r w:rsidRPr="001E4EE8">
        <w:rPr>
          <w:sz w:val="23"/>
          <w:szCs w:val="23"/>
          <w:lang w:val="en-US"/>
        </w:rPr>
        <w:t>ABGB and ECJ (</w:t>
      </w:r>
      <w:r w:rsidRPr="00AF5F6D">
        <w:rPr>
          <w:i/>
          <w:sz w:val="23"/>
          <w:szCs w:val="23"/>
          <w:lang w:val="en-US"/>
        </w:rPr>
        <w:t>Izročilo Občnega državljanskega zakonika</w:t>
      </w:r>
      <w:r w:rsidRPr="001E4EE8">
        <w:rPr>
          <w:sz w:val="23"/>
          <w:szCs w:val="23"/>
          <w:lang w:val="en-US"/>
        </w:rPr>
        <w:t xml:space="preserve">, Ada Polajnar Pavčnik (ur.), GV Založba, Pravna Obzorja No.46, 2013, Pomen in pojavnost ABGB/ ODZ v sodni praksi Sodišča EU, p. 127-153) </w:t>
      </w:r>
    </w:p>
    <w:p w:rsidR="003A7CA5" w:rsidRPr="003A7CA5" w:rsidRDefault="003A7CA5" w:rsidP="003A7CA5">
      <w:pPr>
        <w:pStyle w:val="Default"/>
        <w:ind w:left="360"/>
        <w:rPr>
          <w:sz w:val="23"/>
          <w:szCs w:val="23"/>
          <w:lang w:val="en-US"/>
        </w:rPr>
      </w:pPr>
    </w:p>
    <w:p w:rsidR="0030164D" w:rsidRDefault="00486A4E" w:rsidP="0030164D">
      <w:pPr>
        <w:pStyle w:val="Default"/>
        <w:numPr>
          <w:ilvl w:val="1"/>
          <w:numId w:val="11"/>
        </w:numPr>
        <w:rPr>
          <w:sz w:val="23"/>
          <w:szCs w:val="23"/>
          <w:lang w:val="en-US"/>
        </w:rPr>
      </w:pPr>
      <w:r w:rsidRPr="00486A4E">
        <w:rPr>
          <w:iCs/>
          <w:lang w:val="en-US" w:eastAsia="de-DE"/>
        </w:rPr>
        <w:t xml:space="preserve">European Foundation/Fundatio Europaea, </w:t>
      </w:r>
      <w:r w:rsidRPr="00AF5F6D">
        <w:rPr>
          <w:i/>
          <w:iCs/>
          <w:lang w:val="en-US" w:eastAsia="de-DE"/>
        </w:rPr>
        <w:t>Legal practice</w:t>
      </w:r>
      <w:r w:rsidRPr="00486A4E">
        <w:rPr>
          <w:iCs/>
          <w:lang w:val="en-US" w:eastAsia="de-DE"/>
        </w:rPr>
        <w:t xml:space="preserve">, </w:t>
      </w:r>
      <w:r>
        <w:rPr>
          <w:iCs/>
          <w:lang w:val="en-US" w:eastAsia="de-DE"/>
        </w:rPr>
        <w:t>28/2012, 4 pages</w:t>
      </w:r>
      <w:r w:rsidRPr="00486A4E">
        <w:rPr>
          <w:sz w:val="23"/>
          <w:szCs w:val="23"/>
          <w:lang w:val="en-US"/>
        </w:rPr>
        <w:t xml:space="preserve"> </w:t>
      </w:r>
    </w:p>
    <w:p w:rsidR="003A7CA5" w:rsidRPr="003A7CA5" w:rsidRDefault="003A7CA5" w:rsidP="003A7CA5">
      <w:pPr>
        <w:pStyle w:val="Default"/>
        <w:ind w:left="360"/>
        <w:rPr>
          <w:sz w:val="23"/>
          <w:szCs w:val="23"/>
          <w:lang w:val="en-US"/>
        </w:rPr>
      </w:pPr>
    </w:p>
    <w:p w:rsidR="0030164D" w:rsidRPr="00A81CCA" w:rsidRDefault="0030164D" w:rsidP="001E4EE8">
      <w:pPr>
        <w:pStyle w:val="Default"/>
        <w:numPr>
          <w:ilvl w:val="1"/>
          <w:numId w:val="11"/>
        </w:numPr>
        <w:rPr>
          <w:sz w:val="23"/>
          <w:szCs w:val="23"/>
          <w:lang w:val="it-IT"/>
        </w:rPr>
      </w:pPr>
      <w:r w:rsidRPr="00A81CCA">
        <w:rPr>
          <w:sz w:val="23"/>
          <w:szCs w:val="23"/>
          <w:lang w:val="it-IT"/>
        </w:rPr>
        <w:t xml:space="preserve">Principle of primacy </w:t>
      </w:r>
      <w:r w:rsidRPr="00A81CCA">
        <w:rPr>
          <w:sz w:val="20"/>
          <w:szCs w:val="20"/>
          <w:lang w:val="it-IT"/>
        </w:rPr>
        <w:t>(</w:t>
      </w:r>
      <w:r w:rsidRPr="00A81CCA">
        <w:rPr>
          <w:sz w:val="23"/>
          <w:szCs w:val="23"/>
          <w:lang w:val="it-IT"/>
        </w:rPr>
        <w:t xml:space="preserve">Nacelo primarnosti prava Unije in pravo držav clanic. Razmerje med akti Unije in nacionalnimi ustavami. V: </w:t>
      </w:r>
      <w:r w:rsidRPr="00A81CCA">
        <w:rPr>
          <w:i/>
          <w:sz w:val="23"/>
          <w:szCs w:val="23"/>
          <w:lang w:val="it-IT"/>
        </w:rPr>
        <w:t>Pravnik</w:t>
      </w:r>
      <w:r w:rsidRPr="00A81CCA">
        <w:rPr>
          <w:sz w:val="23"/>
          <w:szCs w:val="23"/>
          <w:lang w:val="it-IT"/>
        </w:rPr>
        <w:t xml:space="preserve">, 7-8/2012, p. 587-604) </w:t>
      </w:r>
    </w:p>
    <w:p w:rsidR="0030164D" w:rsidRPr="00A81CCA" w:rsidRDefault="0030164D" w:rsidP="0030164D">
      <w:pPr>
        <w:pStyle w:val="Default"/>
        <w:rPr>
          <w:sz w:val="23"/>
          <w:szCs w:val="23"/>
          <w:lang w:val="it-IT"/>
        </w:rPr>
      </w:pPr>
    </w:p>
    <w:p w:rsidR="0030164D" w:rsidRPr="00A81CCA" w:rsidRDefault="0030164D" w:rsidP="001E4EE8">
      <w:pPr>
        <w:pStyle w:val="Default"/>
        <w:numPr>
          <w:ilvl w:val="1"/>
          <w:numId w:val="11"/>
        </w:numPr>
        <w:rPr>
          <w:sz w:val="23"/>
          <w:szCs w:val="23"/>
          <w:lang w:val="it-IT"/>
        </w:rPr>
      </w:pPr>
      <w:r w:rsidRPr="00A81CCA">
        <w:rPr>
          <w:sz w:val="23"/>
          <w:szCs w:val="23"/>
          <w:lang w:val="it-IT"/>
        </w:rPr>
        <w:t xml:space="preserve">Preliminary rulings procedure (Predhodna odlocanja Sodišca EU : ustreznost smeri slovenske prakse sodišc in novosti teh postopkov. V: </w:t>
      </w:r>
      <w:r w:rsidRPr="00A81CCA">
        <w:rPr>
          <w:i/>
          <w:sz w:val="23"/>
          <w:szCs w:val="23"/>
          <w:lang w:val="it-IT"/>
        </w:rPr>
        <w:t>Gospodarski subjekti na trgu - novosti in aktualna vprašanja gospodarskega prava</w:t>
      </w:r>
      <w:r w:rsidRPr="00A81CCA">
        <w:rPr>
          <w:sz w:val="23"/>
          <w:szCs w:val="23"/>
          <w:lang w:val="it-IT"/>
        </w:rPr>
        <w:t xml:space="preserve">, Maribor; Pravna fakulteta: Inštitut za gospodarsko pravo, 2010, p. 133–144) </w:t>
      </w:r>
    </w:p>
    <w:p w:rsidR="0030164D" w:rsidRPr="00A81CCA" w:rsidRDefault="0030164D" w:rsidP="0030164D">
      <w:pPr>
        <w:pStyle w:val="Default"/>
        <w:rPr>
          <w:sz w:val="23"/>
          <w:szCs w:val="23"/>
          <w:lang w:val="it-IT"/>
        </w:rPr>
      </w:pPr>
    </w:p>
    <w:p w:rsidR="0030164D" w:rsidRPr="004E3B70" w:rsidRDefault="0030164D" w:rsidP="001E4EE8">
      <w:pPr>
        <w:pStyle w:val="Default"/>
        <w:numPr>
          <w:ilvl w:val="1"/>
          <w:numId w:val="11"/>
        </w:numPr>
        <w:rPr>
          <w:sz w:val="23"/>
          <w:szCs w:val="23"/>
          <w:lang w:val="en-US"/>
        </w:rPr>
      </w:pPr>
      <w:r w:rsidRPr="004E3B70">
        <w:rPr>
          <w:sz w:val="23"/>
          <w:szCs w:val="23"/>
          <w:lang w:val="en-US"/>
        </w:rPr>
        <w:t xml:space="preserve">Concluding contracts via internet in the Case-law of the Court of Justice of the </w:t>
      </w:r>
    </w:p>
    <w:p w:rsidR="0030164D" w:rsidRPr="004E3B70" w:rsidRDefault="0030164D" w:rsidP="00DD375E">
      <w:pPr>
        <w:pStyle w:val="Default"/>
        <w:ind w:left="360"/>
        <w:rPr>
          <w:sz w:val="23"/>
          <w:szCs w:val="23"/>
          <w:lang w:val="en-US"/>
        </w:rPr>
      </w:pPr>
      <w:r w:rsidRPr="004E3B70">
        <w:rPr>
          <w:sz w:val="23"/>
          <w:szCs w:val="23"/>
          <w:lang w:val="en-US"/>
        </w:rPr>
        <w:lastRenderedPageBreak/>
        <w:t>European Union – from jurisdiction to resp</w:t>
      </w:r>
      <w:r w:rsidR="00DD375E" w:rsidRPr="004E3B70">
        <w:rPr>
          <w:sz w:val="23"/>
          <w:szCs w:val="23"/>
          <w:lang w:val="en-US"/>
        </w:rPr>
        <w:t xml:space="preserve">onsibility (Sklepanje pogodb po </w:t>
      </w:r>
      <w:r w:rsidRPr="004E3B70">
        <w:rPr>
          <w:sz w:val="23"/>
          <w:szCs w:val="23"/>
          <w:lang w:val="en-US"/>
        </w:rPr>
        <w:t xml:space="preserve">internetu v </w:t>
      </w:r>
      <w:r w:rsidR="00DD375E" w:rsidRPr="004E3B70">
        <w:rPr>
          <w:sz w:val="23"/>
          <w:szCs w:val="23"/>
          <w:lang w:val="en-US"/>
        </w:rPr>
        <w:t xml:space="preserve">sodni </w:t>
      </w:r>
      <w:r w:rsidRPr="004E3B70">
        <w:rPr>
          <w:sz w:val="23"/>
          <w:szCs w:val="23"/>
          <w:lang w:val="en-US"/>
        </w:rPr>
        <w:t xml:space="preserve">praksi Sodišca EU - od pristojnosti do </w:t>
      </w:r>
      <w:r w:rsidR="00DD375E" w:rsidRPr="004E3B70">
        <w:rPr>
          <w:sz w:val="23"/>
          <w:szCs w:val="23"/>
          <w:lang w:val="en-US"/>
        </w:rPr>
        <w:t xml:space="preserve">odgovornosti. </w:t>
      </w:r>
      <w:r w:rsidR="00DD375E" w:rsidRPr="00AF5F6D">
        <w:rPr>
          <w:sz w:val="23"/>
          <w:szCs w:val="23"/>
          <w:lang w:val="en-US"/>
        </w:rPr>
        <w:t xml:space="preserve">Dnevi slovenskih </w:t>
      </w:r>
      <w:r w:rsidRPr="00AF5F6D">
        <w:rPr>
          <w:sz w:val="23"/>
          <w:szCs w:val="23"/>
          <w:lang w:val="en-US"/>
        </w:rPr>
        <w:t>pravnikov 2010</w:t>
      </w:r>
      <w:r w:rsidRPr="004E3B70">
        <w:rPr>
          <w:sz w:val="23"/>
          <w:szCs w:val="23"/>
          <w:lang w:val="en-US"/>
        </w:rPr>
        <w:t xml:space="preserve"> od 14. do 16. oktobra, Portorož, (</w:t>
      </w:r>
      <w:r w:rsidRPr="00AF5F6D">
        <w:rPr>
          <w:i/>
          <w:sz w:val="23"/>
          <w:szCs w:val="23"/>
          <w:lang w:val="en-US"/>
        </w:rPr>
        <w:t>Podjetje in delo</w:t>
      </w:r>
      <w:r w:rsidRPr="004E3B70">
        <w:rPr>
          <w:sz w:val="23"/>
          <w:szCs w:val="23"/>
          <w:lang w:val="en-US"/>
        </w:rPr>
        <w:t>, year 36, No. 6/7). Ljubljana: GV Založba, 2010, p. 1125–1133)</w:t>
      </w:r>
    </w:p>
    <w:p w:rsidR="0030164D" w:rsidRPr="004E3B70" w:rsidRDefault="0030164D" w:rsidP="0030164D">
      <w:pPr>
        <w:pStyle w:val="Default"/>
        <w:rPr>
          <w:sz w:val="23"/>
          <w:szCs w:val="23"/>
          <w:lang w:val="en-US"/>
        </w:rPr>
      </w:pPr>
    </w:p>
    <w:p w:rsidR="00807C72" w:rsidRDefault="0030164D" w:rsidP="001E4EE8">
      <w:pPr>
        <w:pStyle w:val="Default"/>
        <w:numPr>
          <w:ilvl w:val="1"/>
          <w:numId w:val="11"/>
        </w:numPr>
        <w:rPr>
          <w:sz w:val="23"/>
          <w:szCs w:val="23"/>
          <w:lang w:val="en-US"/>
        </w:rPr>
      </w:pPr>
      <w:r w:rsidRPr="004E3B70">
        <w:rPr>
          <w:sz w:val="23"/>
          <w:szCs w:val="23"/>
          <w:lang w:val="en-US"/>
        </w:rPr>
        <w:t xml:space="preserve">Case-law of the Court of Justice of the European Communities in the field of personal data protection (Sodna praksa Sodišca ES na podrocju varstva osebnih podatkov. Dnevi slovenskih pravnikov 2009 od 15. do 17. oktobra, Portorož, </w:t>
      </w:r>
      <w:r w:rsidRPr="00AF5F6D">
        <w:rPr>
          <w:i/>
          <w:sz w:val="23"/>
          <w:szCs w:val="23"/>
          <w:lang w:val="en-US"/>
        </w:rPr>
        <w:t>Podjetje in delo</w:t>
      </w:r>
      <w:r w:rsidRPr="004E3B70">
        <w:rPr>
          <w:sz w:val="23"/>
          <w:szCs w:val="23"/>
          <w:lang w:val="en-US"/>
        </w:rPr>
        <w:t xml:space="preserve">, year 35, No. 6/7. Ljubljana: GV Založba, 2009, p. 1414–1422) </w:t>
      </w:r>
    </w:p>
    <w:p w:rsidR="00807C72" w:rsidRDefault="00807C72" w:rsidP="00807C72">
      <w:pPr>
        <w:pStyle w:val="Default"/>
        <w:ind w:left="360"/>
        <w:rPr>
          <w:sz w:val="23"/>
          <w:szCs w:val="23"/>
          <w:lang w:val="en-US"/>
        </w:rPr>
      </w:pPr>
    </w:p>
    <w:p w:rsidR="0030164D" w:rsidRPr="00807C72" w:rsidRDefault="00807C72" w:rsidP="001E4EE8">
      <w:pPr>
        <w:pStyle w:val="Default"/>
        <w:numPr>
          <w:ilvl w:val="1"/>
          <w:numId w:val="11"/>
        </w:numPr>
        <w:rPr>
          <w:sz w:val="23"/>
          <w:szCs w:val="23"/>
          <w:lang w:val="en-US"/>
        </w:rPr>
      </w:pPr>
      <w:r w:rsidRPr="00807C72">
        <w:rPr>
          <w:sz w:val="23"/>
          <w:szCs w:val="23"/>
          <w:lang w:val="en-US"/>
        </w:rPr>
        <w:t>Case-law evolution of the</w:t>
      </w:r>
      <w:r w:rsidR="0030164D" w:rsidRPr="00807C72">
        <w:rPr>
          <w:sz w:val="23"/>
          <w:szCs w:val="23"/>
          <w:lang w:val="en-US"/>
        </w:rPr>
        <w:t xml:space="preserve"> </w:t>
      </w:r>
      <w:r w:rsidRPr="00807C72">
        <w:rPr>
          <w:sz w:val="23"/>
          <w:szCs w:val="23"/>
          <w:lang w:val="en-US"/>
        </w:rPr>
        <w:t>Court of Justice of the European Communities in the field of consumer l</w:t>
      </w:r>
      <w:r>
        <w:rPr>
          <w:sz w:val="23"/>
          <w:szCs w:val="23"/>
          <w:lang w:val="en-US"/>
        </w:rPr>
        <w:t>aw, published in</w:t>
      </w:r>
      <w:r w:rsidR="0030164D" w:rsidRPr="00807C72">
        <w:rPr>
          <w:sz w:val="23"/>
          <w:szCs w:val="23"/>
          <w:lang w:val="en-US"/>
        </w:rPr>
        <w:t xml:space="preserve">: </w:t>
      </w:r>
      <w:r w:rsidRPr="00807C72">
        <w:rPr>
          <w:sz w:val="23"/>
          <w:szCs w:val="23"/>
          <w:lang w:val="en-US"/>
        </w:rPr>
        <w:t xml:space="preserve">Economic entities at the market – news and current questions of commercial law </w:t>
      </w:r>
      <w:r>
        <w:rPr>
          <w:sz w:val="23"/>
          <w:szCs w:val="23"/>
          <w:lang w:val="en-US"/>
        </w:rPr>
        <w:t>(</w:t>
      </w:r>
      <w:r w:rsidRPr="00807C72">
        <w:rPr>
          <w:lang w:val="en-US"/>
        </w:rPr>
        <w:t xml:space="preserve">Razvoj sodne prakse Sodišča ES na področju potrošniškega prava, V: </w:t>
      </w:r>
      <w:r w:rsidRPr="00AF5F6D">
        <w:rPr>
          <w:i/>
          <w:lang w:val="en-US"/>
        </w:rPr>
        <w:t>Gospodarski subjekti na trgu – novosti in aktualna vprašanja gospodarskega prava</w:t>
      </w:r>
      <w:r w:rsidRPr="00807C72">
        <w:rPr>
          <w:lang w:val="en-US"/>
        </w:rPr>
        <w:t>, Pravna fakulteta Maribor, 2009, str. 139-152.</w:t>
      </w:r>
      <w:r>
        <w:rPr>
          <w:lang w:val="en-US"/>
        </w:rPr>
        <w:t>)</w:t>
      </w:r>
      <w:r w:rsidR="0030164D" w:rsidRPr="00807C72">
        <w:rPr>
          <w:sz w:val="23"/>
          <w:szCs w:val="23"/>
          <w:lang w:val="en-US"/>
        </w:rPr>
        <w:t xml:space="preserve"> </w:t>
      </w:r>
    </w:p>
    <w:p w:rsidR="0030164D" w:rsidRPr="004E3B70" w:rsidRDefault="0030164D" w:rsidP="0030164D">
      <w:pPr>
        <w:pStyle w:val="Default"/>
        <w:rPr>
          <w:sz w:val="23"/>
          <w:szCs w:val="23"/>
          <w:lang w:val="en-US"/>
        </w:rPr>
      </w:pPr>
    </w:p>
    <w:p w:rsidR="0030164D" w:rsidRPr="004E3B70" w:rsidRDefault="0030164D" w:rsidP="001E4EE8">
      <w:pPr>
        <w:pStyle w:val="Default"/>
        <w:numPr>
          <w:ilvl w:val="1"/>
          <w:numId w:val="11"/>
        </w:numPr>
        <w:rPr>
          <w:sz w:val="23"/>
          <w:szCs w:val="23"/>
          <w:lang w:val="en-US"/>
        </w:rPr>
      </w:pPr>
      <w:r w:rsidRPr="004E3B70">
        <w:rPr>
          <w:sz w:val="23"/>
          <w:szCs w:val="23"/>
          <w:lang w:val="en-US"/>
        </w:rPr>
        <w:t xml:space="preserve">Civis europeus sum – rights and duties of European citizenship (Civis europeus sum - pravice in dolžnosti evropskega državljanstva, PP, </w:t>
      </w:r>
      <w:r w:rsidRPr="00AF5F6D">
        <w:rPr>
          <w:i/>
          <w:sz w:val="23"/>
          <w:szCs w:val="23"/>
          <w:lang w:val="en-US"/>
        </w:rPr>
        <w:t>Prav. Praksa</w:t>
      </w:r>
      <w:r w:rsidRPr="004E3B70">
        <w:rPr>
          <w:sz w:val="23"/>
          <w:szCs w:val="23"/>
          <w:lang w:val="en-US"/>
        </w:rPr>
        <w:t xml:space="preserve">, Ljubljana, 2008, year 27, No. 12, p. 9–12) </w:t>
      </w:r>
    </w:p>
    <w:p w:rsidR="0030164D" w:rsidRPr="004E3B70" w:rsidRDefault="0030164D" w:rsidP="0030164D">
      <w:pPr>
        <w:pStyle w:val="Default"/>
        <w:rPr>
          <w:sz w:val="23"/>
          <w:szCs w:val="23"/>
          <w:lang w:val="en-US"/>
        </w:rPr>
      </w:pPr>
    </w:p>
    <w:p w:rsidR="003A7CA5" w:rsidRPr="004E3B70" w:rsidRDefault="003A7CA5" w:rsidP="003A7CA5">
      <w:pPr>
        <w:pStyle w:val="Default"/>
        <w:numPr>
          <w:ilvl w:val="1"/>
          <w:numId w:val="11"/>
        </w:numPr>
        <w:rPr>
          <w:sz w:val="23"/>
          <w:szCs w:val="23"/>
          <w:lang w:val="en-US"/>
        </w:rPr>
      </w:pPr>
      <w:r w:rsidRPr="004E3B70">
        <w:rPr>
          <w:sz w:val="23"/>
          <w:szCs w:val="23"/>
          <w:lang w:val="en-US"/>
        </w:rPr>
        <w:t xml:space="preserve">The meaning and consequences of judgments of the Court of Justice of the European Communities in Slovenia with special emphasis on state administration and legal entities of public law, including the influence on public procurement (Pomen in posledice sodb Sodišca ES v Sloveniji s posebnim poudarkom za državno upravo ter pravne osebe javnega prava, vkljucno z vplivom na javna narocila. Dnevi slovenskih pravnikov 2007 od 11. do 13. oktobra, Portorož. Published in: </w:t>
      </w:r>
      <w:r w:rsidRPr="00AF5F6D">
        <w:rPr>
          <w:i/>
          <w:sz w:val="23"/>
          <w:szCs w:val="23"/>
          <w:lang w:val="en-US"/>
        </w:rPr>
        <w:t>Podjetje in delo</w:t>
      </w:r>
      <w:r w:rsidRPr="004E3B70">
        <w:rPr>
          <w:sz w:val="23"/>
          <w:szCs w:val="23"/>
          <w:lang w:val="en-US"/>
        </w:rPr>
        <w:t>, year 33, No. 6/7. Ljubljana: GV Založba, 2007, p. 1095–1112)</w:t>
      </w:r>
    </w:p>
    <w:p w:rsidR="003A7CA5" w:rsidRDefault="003A7CA5" w:rsidP="003A7CA5">
      <w:pPr>
        <w:pStyle w:val="Default"/>
        <w:ind w:left="360"/>
        <w:rPr>
          <w:sz w:val="23"/>
          <w:szCs w:val="23"/>
          <w:lang w:val="en-US"/>
        </w:rPr>
      </w:pPr>
    </w:p>
    <w:p w:rsidR="003A7CA5" w:rsidRPr="003A7CA5" w:rsidRDefault="003A7CA5" w:rsidP="003A7CA5">
      <w:pPr>
        <w:pStyle w:val="Default"/>
        <w:numPr>
          <w:ilvl w:val="1"/>
          <w:numId w:val="11"/>
        </w:numPr>
        <w:rPr>
          <w:sz w:val="23"/>
          <w:szCs w:val="23"/>
          <w:lang w:val="en-US"/>
        </w:rPr>
      </w:pPr>
      <w:r w:rsidRPr="004E3B70">
        <w:rPr>
          <w:sz w:val="23"/>
          <w:szCs w:val="23"/>
          <w:lang w:val="en-US"/>
        </w:rPr>
        <w:t xml:space="preserve">The meaning, grounds and scopes of unification of European civil procedural law </w:t>
      </w:r>
      <w:r w:rsidRPr="003A7CA5">
        <w:rPr>
          <w:sz w:val="23"/>
          <w:szCs w:val="23"/>
          <w:lang w:val="en-US"/>
        </w:rPr>
        <w:t xml:space="preserve">(Pomen, razlogi in podrocja poenotenja evropskega civilnega procesnega prava.   Dnevi slovenskih pravnikov 2005, od 13. do 15. oktobra, Portorož, </w:t>
      </w:r>
      <w:r w:rsidRPr="00AF5F6D">
        <w:rPr>
          <w:i/>
          <w:sz w:val="23"/>
          <w:szCs w:val="23"/>
          <w:lang w:val="en-US"/>
        </w:rPr>
        <w:t>Podjetje in delo</w:t>
      </w:r>
      <w:r w:rsidRPr="003A7CA5">
        <w:rPr>
          <w:sz w:val="23"/>
          <w:szCs w:val="23"/>
          <w:lang w:val="en-US"/>
        </w:rPr>
        <w:t>, year 31, No. 6/7, Ljubljana: Gospodarski vestnik, 2005, p. 1109–1117</w:t>
      </w:r>
    </w:p>
    <w:p w:rsidR="003A7CA5" w:rsidRDefault="003A7CA5" w:rsidP="003A7CA5">
      <w:pPr>
        <w:pStyle w:val="Default"/>
        <w:ind w:left="360"/>
        <w:rPr>
          <w:sz w:val="23"/>
          <w:szCs w:val="23"/>
          <w:lang w:val="en-US"/>
        </w:rPr>
      </w:pPr>
    </w:p>
    <w:p w:rsidR="003A7CA5" w:rsidRPr="004E3B70" w:rsidRDefault="003A7CA5" w:rsidP="003A7CA5">
      <w:pPr>
        <w:pStyle w:val="Default"/>
        <w:numPr>
          <w:ilvl w:val="1"/>
          <w:numId w:val="11"/>
        </w:numPr>
        <w:rPr>
          <w:sz w:val="23"/>
          <w:szCs w:val="23"/>
          <w:lang w:val="en-US"/>
        </w:rPr>
      </w:pPr>
      <w:r w:rsidRPr="004E3B70">
        <w:rPr>
          <w:sz w:val="23"/>
          <w:szCs w:val="23"/>
          <w:lang w:val="en-US"/>
        </w:rPr>
        <w:t>The Future of Unification of Legal Persons in the EU: From Regulations to Judgements of the Court of justice of European Communities (Prihodnost unifikacije pravnih oseb v E</w:t>
      </w:r>
      <w:r w:rsidR="00AF5F6D">
        <w:rPr>
          <w:sz w:val="23"/>
          <w:szCs w:val="23"/>
          <w:lang w:val="en-US"/>
        </w:rPr>
        <w:t>U: O</w:t>
      </w:r>
      <w:r w:rsidRPr="004E3B70">
        <w:rPr>
          <w:sz w:val="23"/>
          <w:szCs w:val="23"/>
          <w:lang w:val="en-US"/>
        </w:rPr>
        <w:t xml:space="preserve">d uredb do sodb Sodišca, </w:t>
      </w:r>
      <w:r w:rsidRPr="00AF5F6D">
        <w:rPr>
          <w:i/>
          <w:sz w:val="23"/>
          <w:szCs w:val="23"/>
          <w:lang w:val="en-US"/>
        </w:rPr>
        <w:t>Podjetje in delo</w:t>
      </w:r>
      <w:r w:rsidRPr="004E3B70">
        <w:rPr>
          <w:sz w:val="23"/>
          <w:szCs w:val="23"/>
          <w:lang w:val="en-US"/>
        </w:rPr>
        <w:t xml:space="preserve">, 30 (2004), No. 6/7, p. 981–991) </w:t>
      </w:r>
    </w:p>
    <w:p w:rsidR="003A7CA5" w:rsidRDefault="003A7CA5" w:rsidP="003A7CA5">
      <w:pPr>
        <w:pStyle w:val="Default"/>
        <w:ind w:left="360"/>
        <w:rPr>
          <w:sz w:val="23"/>
          <w:szCs w:val="23"/>
          <w:lang w:val="en-US"/>
        </w:rPr>
      </w:pPr>
    </w:p>
    <w:p w:rsidR="003A7CA5" w:rsidRPr="004E3B70" w:rsidRDefault="003A7CA5" w:rsidP="003A7CA5">
      <w:pPr>
        <w:pStyle w:val="Default"/>
        <w:numPr>
          <w:ilvl w:val="1"/>
          <w:numId w:val="11"/>
        </w:numPr>
        <w:rPr>
          <w:sz w:val="23"/>
          <w:szCs w:val="23"/>
          <w:lang w:val="en-US"/>
        </w:rPr>
      </w:pPr>
      <w:r w:rsidRPr="004E3B70">
        <w:rPr>
          <w:sz w:val="23"/>
          <w:szCs w:val="23"/>
          <w:lang w:val="en-US"/>
        </w:rPr>
        <w:t>European Foundation: Ano</w:t>
      </w:r>
      <w:r w:rsidR="00716EB4">
        <w:rPr>
          <w:sz w:val="23"/>
          <w:szCs w:val="23"/>
          <w:lang w:val="en-US"/>
        </w:rPr>
        <w:t>ther u</w:t>
      </w:r>
      <w:r w:rsidRPr="004E3B70">
        <w:rPr>
          <w:sz w:val="23"/>
          <w:szCs w:val="23"/>
          <w:lang w:val="en-US"/>
        </w:rPr>
        <w:t xml:space="preserve">nification in the EU (Evropska ustanova: še eno poenotenje v EU. Published in: </w:t>
      </w:r>
      <w:r w:rsidRPr="00AF5F6D">
        <w:rPr>
          <w:i/>
          <w:sz w:val="23"/>
          <w:szCs w:val="23"/>
          <w:lang w:val="en-US"/>
        </w:rPr>
        <w:t>Pravna praksa</w:t>
      </w:r>
      <w:r w:rsidRPr="004E3B70">
        <w:rPr>
          <w:sz w:val="23"/>
          <w:szCs w:val="23"/>
          <w:lang w:val="en-US"/>
        </w:rPr>
        <w:t>, 23/627 (2004), No. 5, S. I–IV)</w:t>
      </w:r>
    </w:p>
    <w:p w:rsidR="003A7CA5" w:rsidRDefault="003A7CA5" w:rsidP="003A7CA5">
      <w:pPr>
        <w:pStyle w:val="Default"/>
        <w:ind w:left="360"/>
        <w:rPr>
          <w:sz w:val="23"/>
          <w:szCs w:val="23"/>
          <w:lang w:val="en-US"/>
        </w:rPr>
      </w:pPr>
    </w:p>
    <w:p w:rsidR="003A7CA5" w:rsidRPr="004E3B70" w:rsidRDefault="003A7CA5" w:rsidP="003A7CA5">
      <w:pPr>
        <w:pStyle w:val="Default"/>
        <w:numPr>
          <w:ilvl w:val="1"/>
          <w:numId w:val="11"/>
        </w:numPr>
        <w:rPr>
          <w:sz w:val="23"/>
          <w:szCs w:val="23"/>
          <w:lang w:val="en-US"/>
        </w:rPr>
      </w:pPr>
      <w:r w:rsidRPr="004E3B70">
        <w:rPr>
          <w:sz w:val="23"/>
          <w:szCs w:val="23"/>
          <w:lang w:val="en-US"/>
        </w:rPr>
        <w:t xml:space="preserve">State's Liability for Breaches of EU Law and Extra-contractual Liability of the EU </w:t>
      </w:r>
    </w:p>
    <w:p w:rsidR="003A7CA5" w:rsidRPr="004E3B70" w:rsidRDefault="003A7CA5" w:rsidP="003A7CA5">
      <w:pPr>
        <w:pStyle w:val="Default"/>
        <w:ind w:left="360"/>
        <w:rPr>
          <w:sz w:val="23"/>
          <w:szCs w:val="23"/>
          <w:lang w:val="en-US"/>
        </w:rPr>
      </w:pPr>
      <w:r w:rsidRPr="004E3B70">
        <w:rPr>
          <w:sz w:val="23"/>
          <w:szCs w:val="23"/>
          <w:lang w:val="en-US"/>
        </w:rPr>
        <w:t xml:space="preserve">(Odgovornost države zaradi kršitve prava EU in odgovornost EU, </w:t>
      </w:r>
      <w:r w:rsidRPr="00AF5F6D">
        <w:rPr>
          <w:i/>
          <w:sz w:val="23"/>
          <w:szCs w:val="23"/>
          <w:lang w:val="en-US"/>
        </w:rPr>
        <w:t>Podjetje in delo  – Revija za gospodarsko, delovno in socialno pravo</w:t>
      </w:r>
      <w:r w:rsidRPr="004E3B70">
        <w:rPr>
          <w:sz w:val="23"/>
          <w:szCs w:val="23"/>
          <w:lang w:val="en-US"/>
        </w:rPr>
        <w:t xml:space="preserve">, Ljubljana, No. 6–7/2003, p. 1076 - 1091) </w:t>
      </w:r>
    </w:p>
    <w:p w:rsidR="003A7CA5" w:rsidRDefault="003A7CA5" w:rsidP="003A7CA5">
      <w:pPr>
        <w:pStyle w:val="Default"/>
        <w:ind w:left="360"/>
        <w:rPr>
          <w:sz w:val="23"/>
          <w:szCs w:val="23"/>
          <w:lang w:val="en-US"/>
        </w:rPr>
      </w:pPr>
    </w:p>
    <w:p w:rsidR="003A7CA5" w:rsidRDefault="003A7CA5" w:rsidP="001E4EE8">
      <w:pPr>
        <w:pStyle w:val="Default"/>
        <w:numPr>
          <w:ilvl w:val="1"/>
          <w:numId w:val="11"/>
        </w:numPr>
        <w:rPr>
          <w:sz w:val="23"/>
          <w:szCs w:val="23"/>
          <w:lang w:val="en-US"/>
        </w:rPr>
      </w:pPr>
      <w:r w:rsidRPr="004E3B70">
        <w:rPr>
          <w:sz w:val="23"/>
          <w:szCs w:val="23"/>
          <w:lang w:val="en-US"/>
        </w:rPr>
        <w:t xml:space="preserve">State's Liability for Non-transposition of EU Law in National Law and Other Infringements of EU Law (Odgovornost države zaradi "neprelitja" prava EU v domaco zakonodajo in drugih kršitev prava EU, </w:t>
      </w:r>
      <w:r w:rsidRPr="00AF5F6D">
        <w:rPr>
          <w:i/>
          <w:sz w:val="23"/>
          <w:szCs w:val="23"/>
          <w:lang w:val="en-US"/>
        </w:rPr>
        <w:t>Pravna praksa</w:t>
      </w:r>
      <w:r w:rsidRPr="004E3B70">
        <w:rPr>
          <w:sz w:val="23"/>
          <w:szCs w:val="23"/>
          <w:lang w:val="en-US"/>
        </w:rPr>
        <w:t>. L. 22 (2003), No.  6–7, p. 5–9</w:t>
      </w:r>
    </w:p>
    <w:p w:rsidR="003A7CA5" w:rsidRDefault="003A7CA5" w:rsidP="003A7CA5">
      <w:pPr>
        <w:pStyle w:val="Default"/>
        <w:ind w:left="360"/>
        <w:rPr>
          <w:sz w:val="23"/>
          <w:szCs w:val="23"/>
          <w:lang w:val="en-US"/>
        </w:rPr>
      </w:pPr>
    </w:p>
    <w:p w:rsidR="0030164D" w:rsidRPr="003A7CA5" w:rsidRDefault="0030164D" w:rsidP="003A7CA5">
      <w:pPr>
        <w:pStyle w:val="Default"/>
        <w:numPr>
          <w:ilvl w:val="1"/>
          <w:numId w:val="11"/>
        </w:numPr>
        <w:rPr>
          <w:sz w:val="23"/>
          <w:szCs w:val="23"/>
          <w:lang w:val="en-US"/>
        </w:rPr>
      </w:pPr>
      <w:r w:rsidRPr="004E3B70">
        <w:rPr>
          <w:sz w:val="23"/>
          <w:szCs w:val="23"/>
          <w:lang w:val="en-US"/>
        </w:rPr>
        <w:t xml:space="preserve">Legal entities in the European Union (Pravne osebe v Evropski uniji. Published in: </w:t>
      </w:r>
      <w:r w:rsidRPr="00AF5F6D">
        <w:rPr>
          <w:i/>
          <w:sz w:val="23"/>
          <w:szCs w:val="23"/>
          <w:lang w:val="en-US"/>
        </w:rPr>
        <w:t>Pravnik – Revija za pravno teorijo in prakso</w:t>
      </w:r>
      <w:r w:rsidRPr="004E3B70">
        <w:rPr>
          <w:sz w:val="23"/>
          <w:szCs w:val="23"/>
          <w:lang w:val="en-US"/>
        </w:rPr>
        <w:t xml:space="preserve">, Ljubljana, No. 9–10/2002, p. 493 – 507) </w:t>
      </w:r>
    </w:p>
    <w:p w:rsidR="0030164D" w:rsidRPr="004E3B70" w:rsidRDefault="0030164D" w:rsidP="003A7CA5">
      <w:pPr>
        <w:pStyle w:val="Default"/>
        <w:rPr>
          <w:sz w:val="23"/>
          <w:szCs w:val="23"/>
          <w:lang w:val="en-US"/>
        </w:rPr>
      </w:pPr>
    </w:p>
    <w:p w:rsidR="003A7CA5" w:rsidRPr="004E3B70" w:rsidRDefault="003A7CA5" w:rsidP="003A7CA5">
      <w:pPr>
        <w:pStyle w:val="Default"/>
        <w:numPr>
          <w:ilvl w:val="1"/>
          <w:numId w:val="11"/>
        </w:numPr>
        <w:rPr>
          <w:sz w:val="23"/>
          <w:szCs w:val="23"/>
          <w:lang w:val="en-US"/>
        </w:rPr>
      </w:pPr>
      <w:r w:rsidRPr="004E3B70">
        <w:rPr>
          <w:sz w:val="23"/>
          <w:szCs w:val="23"/>
          <w:lang w:val="en-US"/>
        </w:rPr>
        <w:lastRenderedPageBreak/>
        <w:t xml:space="preserve">Unification of Private Law in the European Union (Poenotenje civilnega prava v Evropski uniji in evropski civilni zakonik. V: Dnevi slovenskih pravnikov </w:t>
      </w:r>
      <w:r w:rsidRPr="004E3B70">
        <w:rPr>
          <w:i/>
          <w:iCs/>
          <w:sz w:val="23"/>
          <w:szCs w:val="23"/>
          <w:lang w:val="en-US"/>
        </w:rPr>
        <w:t>2002</w:t>
      </w:r>
      <w:r w:rsidRPr="004E3B70">
        <w:rPr>
          <w:sz w:val="23"/>
          <w:szCs w:val="23"/>
          <w:lang w:val="en-US"/>
        </w:rPr>
        <w:t xml:space="preserve">, </w:t>
      </w:r>
      <w:r w:rsidRPr="00AF5F6D">
        <w:rPr>
          <w:i/>
          <w:sz w:val="23"/>
          <w:szCs w:val="23"/>
          <w:lang w:val="en-US"/>
        </w:rPr>
        <w:t>Podjetje in Delo</w:t>
      </w:r>
      <w:r w:rsidRPr="004E3B70">
        <w:rPr>
          <w:sz w:val="23"/>
          <w:szCs w:val="23"/>
          <w:lang w:val="en-US"/>
        </w:rPr>
        <w:t xml:space="preserve">, No. 6–7/2002) </w:t>
      </w:r>
    </w:p>
    <w:p w:rsidR="003A7CA5" w:rsidRDefault="003A7CA5" w:rsidP="003A7CA5">
      <w:pPr>
        <w:pStyle w:val="Default"/>
        <w:ind w:left="360"/>
        <w:rPr>
          <w:sz w:val="23"/>
          <w:szCs w:val="23"/>
          <w:lang w:val="en-US"/>
        </w:rPr>
      </w:pPr>
    </w:p>
    <w:p w:rsidR="0030164D" w:rsidRPr="004E3B70" w:rsidRDefault="0030164D" w:rsidP="001E4EE8">
      <w:pPr>
        <w:pStyle w:val="Default"/>
        <w:numPr>
          <w:ilvl w:val="1"/>
          <w:numId w:val="11"/>
        </w:numPr>
        <w:rPr>
          <w:sz w:val="23"/>
          <w:szCs w:val="23"/>
          <w:lang w:val="en-US"/>
        </w:rPr>
      </w:pPr>
      <w:r w:rsidRPr="004E3B70">
        <w:rPr>
          <w:sz w:val="23"/>
          <w:szCs w:val="23"/>
          <w:lang w:val="en-US"/>
        </w:rPr>
        <w:t xml:space="preserve">European Civil Code – Possibility, Necessity or Utopy? (Evropski civilni zakonik – možnost, nujnost, utopija, </w:t>
      </w:r>
      <w:r w:rsidRPr="00AF5F6D">
        <w:rPr>
          <w:i/>
          <w:sz w:val="23"/>
          <w:szCs w:val="23"/>
          <w:lang w:val="en-US"/>
        </w:rPr>
        <w:t>Pravnik – Revija za pravno teorijo in prakso</w:t>
      </w:r>
      <w:r w:rsidRPr="004E3B70">
        <w:rPr>
          <w:sz w:val="23"/>
          <w:szCs w:val="23"/>
          <w:lang w:val="en-US"/>
        </w:rPr>
        <w:t xml:space="preserve">, No. 11– 12/2001, p. 675 – 700) </w:t>
      </w:r>
    </w:p>
    <w:p w:rsidR="0030164D" w:rsidRPr="004E3B70" w:rsidRDefault="0030164D" w:rsidP="0030164D">
      <w:pPr>
        <w:pStyle w:val="Default"/>
        <w:rPr>
          <w:sz w:val="23"/>
          <w:szCs w:val="23"/>
          <w:lang w:val="en-US"/>
        </w:rPr>
      </w:pPr>
    </w:p>
    <w:p w:rsidR="0030164D" w:rsidRPr="004E3B70" w:rsidRDefault="0030164D" w:rsidP="001E4EE8">
      <w:pPr>
        <w:pStyle w:val="Default"/>
        <w:numPr>
          <w:ilvl w:val="1"/>
          <w:numId w:val="11"/>
        </w:numPr>
        <w:rPr>
          <w:sz w:val="23"/>
          <w:szCs w:val="23"/>
          <w:lang w:val="en-US"/>
        </w:rPr>
      </w:pPr>
      <w:r w:rsidRPr="004E3B70">
        <w:rPr>
          <w:sz w:val="23"/>
          <w:szCs w:val="23"/>
          <w:lang w:val="en-US"/>
        </w:rPr>
        <w:t xml:space="preserve">Societas Europaea, published in: </w:t>
      </w:r>
      <w:r w:rsidRPr="00AF5F6D">
        <w:rPr>
          <w:i/>
          <w:sz w:val="23"/>
          <w:szCs w:val="23"/>
          <w:lang w:val="en-US"/>
        </w:rPr>
        <w:t>Pravna Praksa</w:t>
      </w:r>
      <w:r w:rsidRPr="004E3B70">
        <w:rPr>
          <w:sz w:val="23"/>
          <w:szCs w:val="23"/>
          <w:lang w:val="en-US"/>
        </w:rPr>
        <w:t xml:space="preserve">, 20 (2001) No. 37, p. 3 </w:t>
      </w:r>
    </w:p>
    <w:p w:rsidR="00DD375E" w:rsidRDefault="00DD375E" w:rsidP="00680427">
      <w:pPr>
        <w:rPr>
          <w:sz w:val="23"/>
          <w:szCs w:val="23"/>
          <w:lang w:val="en-US"/>
        </w:rPr>
      </w:pPr>
    </w:p>
    <w:p w:rsidR="00680427" w:rsidRDefault="00680427" w:rsidP="00680427">
      <w:pPr>
        <w:rPr>
          <w:sz w:val="23"/>
          <w:szCs w:val="23"/>
          <w:lang w:val="en-US"/>
        </w:rPr>
      </w:pPr>
    </w:p>
    <w:p w:rsidR="00680427" w:rsidRPr="00680427" w:rsidRDefault="00680427" w:rsidP="00680427">
      <w:pPr>
        <w:rPr>
          <w:sz w:val="23"/>
          <w:szCs w:val="23"/>
          <w:lang w:val="en-US"/>
        </w:rPr>
      </w:pPr>
    </w:p>
    <w:p w:rsidR="00DD375E" w:rsidRPr="00616A1C" w:rsidRDefault="00DD375E" w:rsidP="00DD375E">
      <w:pPr>
        <w:jc w:val="center"/>
        <w:rPr>
          <w:rFonts w:ascii="Bookman Old Style" w:hAnsi="Bookman Old Style"/>
          <w:b/>
          <w:lang w:val="en-GB"/>
        </w:rPr>
      </w:pPr>
      <w:r w:rsidRPr="00616A1C">
        <w:rPr>
          <w:rFonts w:ascii="Bookman Old Style" w:hAnsi="Bookman Old Style"/>
          <w:b/>
          <w:lang w:val="en-GB"/>
        </w:rPr>
        <w:t>Book reviews/Forewords (abroad):</w:t>
      </w:r>
    </w:p>
    <w:p w:rsidR="00DD375E" w:rsidRPr="004E3B70" w:rsidRDefault="00DD375E" w:rsidP="00DD375E">
      <w:pPr>
        <w:pStyle w:val="Default"/>
        <w:ind w:left="360"/>
        <w:rPr>
          <w:sz w:val="23"/>
          <w:szCs w:val="23"/>
        </w:rPr>
      </w:pPr>
    </w:p>
    <w:p w:rsidR="00DD375E" w:rsidRPr="004E3B70" w:rsidRDefault="00DD375E" w:rsidP="001256F8">
      <w:pPr>
        <w:numPr>
          <w:ilvl w:val="0"/>
          <w:numId w:val="14"/>
        </w:numPr>
        <w:autoSpaceDE w:val="0"/>
        <w:autoSpaceDN w:val="0"/>
        <w:adjustRightInd w:val="0"/>
        <w:spacing w:before="100" w:after="100"/>
        <w:rPr>
          <w:b/>
          <w:lang w:val="de-DE"/>
        </w:rPr>
      </w:pPr>
      <w:r w:rsidRPr="004E3B70">
        <w:rPr>
          <w:bCs/>
          <w:lang w:val="de-DE"/>
        </w:rPr>
        <w:t xml:space="preserve">Mayer, Heinz (ed.) EU-und EG-Vertrag, Kommentar unter Berücksichtigung der österreichischen Judikatur und Literatur (2007), </w:t>
      </w:r>
      <w:hyperlink r:id="rId10" w:history="1">
        <w:r w:rsidRPr="004E3B70">
          <w:rPr>
            <w:lang w:val="de-DE" w:eastAsia="fr-BE"/>
          </w:rPr>
          <w:t>Zeitschrift für europäisches Privatrecht</w:t>
        </w:r>
      </w:hyperlink>
      <w:r w:rsidRPr="004E3B70">
        <w:rPr>
          <w:lang w:val="de-DE" w:eastAsia="fr-BE"/>
        </w:rPr>
        <w:t xml:space="preserve">, ISSN 0943-3929, </w:t>
      </w:r>
      <w:hyperlink r:id="rId11" w:history="1">
        <w:r w:rsidRPr="004E3B70">
          <w:rPr>
            <w:lang w:val="de-DE" w:eastAsia="fr-BE"/>
          </w:rPr>
          <w:t>Nº. 1, 2009</w:t>
        </w:r>
      </w:hyperlink>
      <w:r w:rsidRPr="004E3B70">
        <w:rPr>
          <w:lang w:val="de-DE" w:eastAsia="fr-BE"/>
        </w:rPr>
        <w:t xml:space="preserve"> , p. 218–219 (</w:t>
      </w:r>
      <w:r w:rsidRPr="004E3B70">
        <w:rPr>
          <w:bCs/>
          <w:lang w:val="de-DE"/>
        </w:rPr>
        <w:t>book review)</w:t>
      </w:r>
    </w:p>
    <w:p w:rsidR="00DD375E" w:rsidRPr="004E3B70" w:rsidRDefault="00DD375E" w:rsidP="001256F8">
      <w:pPr>
        <w:numPr>
          <w:ilvl w:val="0"/>
          <w:numId w:val="14"/>
        </w:numPr>
        <w:autoSpaceDE w:val="0"/>
        <w:autoSpaceDN w:val="0"/>
        <w:adjustRightInd w:val="0"/>
        <w:spacing w:before="100" w:after="100"/>
        <w:rPr>
          <w:lang w:val="de-DE"/>
        </w:rPr>
      </w:pPr>
      <w:r w:rsidRPr="004E3B70">
        <w:rPr>
          <w:lang w:val="de-DE"/>
        </w:rPr>
        <w:t>Berger/Kindl/Wakounig: Mehrwertsteuersystemrichtlinie, Praxiskommentar: 2009, p. VII–VIII (foreword)</w:t>
      </w:r>
    </w:p>
    <w:p w:rsidR="00DD375E" w:rsidRPr="004E3B70" w:rsidRDefault="00DD375E" w:rsidP="001256F8">
      <w:pPr>
        <w:numPr>
          <w:ilvl w:val="0"/>
          <w:numId w:val="14"/>
        </w:numPr>
        <w:autoSpaceDE w:val="0"/>
        <w:autoSpaceDN w:val="0"/>
        <w:adjustRightInd w:val="0"/>
        <w:spacing w:before="100" w:after="100"/>
        <w:rPr>
          <w:lang w:val="de-DE"/>
        </w:rPr>
      </w:pPr>
      <w:r w:rsidRPr="004E3B70">
        <w:rPr>
          <w:lang w:val="de-DE"/>
        </w:rPr>
        <w:t>Maja Stanivuković: Pojedinac pred SudomEuropskih zajednica (Der Einzelne vor dem Europäischen Gerichtshof), Pravni fakultet u Novom Sadu (2007), (foreword)</w:t>
      </w:r>
    </w:p>
    <w:p w:rsidR="00DD375E" w:rsidRPr="00DD375E" w:rsidRDefault="00DD375E" w:rsidP="00DD375E">
      <w:pPr>
        <w:pStyle w:val="Default"/>
        <w:ind w:left="360"/>
        <w:rPr>
          <w:sz w:val="23"/>
          <w:szCs w:val="23"/>
        </w:rPr>
      </w:pPr>
    </w:p>
    <w:sectPr w:rsidR="00DD375E" w:rsidRPr="00DD375E" w:rsidSect="00FC7DA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134" w:rsidRDefault="008C6134" w:rsidP="00C431AE">
      <w:r>
        <w:separator/>
      </w:r>
    </w:p>
  </w:endnote>
  <w:endnote w:type="continuationSeparator" w:id="0">
    <w:p w:rsidR="008C6134" w:rsidRDefault="008C6134" w:rsidP="00C4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Regular">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476877457"/>
      <w:docPartObj>
        <w:docPartGallery w:val="Page Numbers (Bottom of Page)"/>
        <w:docPartUnique/>
      </w:docPartObj>
    </w:sdtPr>
    <w:sdtEndPr>
      <w:rPr>
        <w:rStyle w:val="Seitenzahl"/>
      </w:rPr>
    </w:sdtEndPr>
    <w:sdtContent>
      <w:p w:rsidR="00CC68C2" w:rsidRDefault="00CC68C2" w:rsidP="00066CA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CC68C2" w:rsidRDefault="00CC68C2" w:rsidP="00A669E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996959260"/>
      <w:docPartObj>
        <w:docPartGallery w:val="Page Numbers (Bottom of Page)"/>
        <w:docPartUnique/>
      </w:docPartObj>
    </w:sdtPr>
    <w:sdtEndPr>
      <w:rPr>
        <w:rStyle w:val="Seitenzahl"/>
      </w:rPr>
    </w:sdtEndPr>
    <w:sdtContent>
      <w:p w:rsidR="00066CA5" w:rsidRDefault="00066CA5" w:rsidP="0096530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6</w:t>
        </w:r>
        <w:r>
          <w:rPr>
            <w:rStyle w:val="Seitenzahl"/>
          </w:rPr>
          <w:fldChar w:fldCharType="end"/>
        </w:r>
      </w:p>
    </w:sdtContent>
  </w:sdt>
  <w:p w:rsidR="00CC68C2" w:rsidRPr="00D357CB" w:rsidRDefault="00D357CB" w:rsidP="00066CA5">
    <w:pPr>
      <w:pStyle w:val="Fuzeile"/>
      <w:ind w:right="360"/>
      <w:rPr>
        <w:lang w:val="de-AT"/>
      </w:rPr>
    </w:pPr>
    <w:r>
      <w:rPr>
        <w:lang w:val="de-AT"/>
      </w:rPr>
      <w:t>CV Trstenjak,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8C2" w:rsidRDefault="00CC6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134" w:rsidRDefault="008C6134" w:rsidP="00C431AE">
      <w:r>
        <w:separator/>
      </w:r>
    </w:p>
  </w:footnote>
  <w:footnote w:type="continuationSeparator" w:id="0">
    <w:p w:rsidR="008C6134" w:rsidRDefault="008C6134" w:rsidP="00C43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8C2" w:rsidRDefault="00CC68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8C2" w:rsidRDefault="00CC68C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8C2" w:rsidRDefault="00CC68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DC6"/>
    <w:multiLevelType w:val="hybridMultilevel"/>
    <w:tmpl w:val="B12680C8"/>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081077DA"/>
    <w:multiLevelType w:val="hybridMultilevel"/>
    <w:tmpl w:val="0AC80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981E62"/>
    <w:multiLevelType w:val="hybridMultilevel"/>
    <w:tmpl w:val="93F6CBE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F7665B9"/>
    <w:multiLevelType w:val="hybridMultilevel"/>
    <w:tmpl w:val="8A1E2CF2"/>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4" w15:restartNumberingAfterBreak="0">
    <w:nsid w:val="174F6D13"/>
    <w:multiLevelType w:val="multilevel"/>
    <w:tmpl w:val="63B0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97A7F"/>
    <w:multiLevelType w:val="hybridMultilevel"/>
    <w:tmpl w:val="5AF4C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D17DD2"/>
    <w:multiLevelType w:val="hybridMultilevel"/>
    <w:tmpl w:val="6E8ECA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CBC7F14"/>
    <w:multiLevelType w:val="hybridMultilevel"/>
    <w:tmpl w:val="40BE263C"/>
    <w:lvl w:ilvl="0" w:tplc="1CFEBBD0">
      <w:start w:val="1"/>
      <w:numFmt w:val="upperLetter"/>
      <w:lvlText w:val="%1."/>
      <w:lvlJc w:val="left"/>
      <w:pPr>
        <w:ind w:left="644" w:hanging="360"/>
      </w:pPr>
      <w:rPr>
        <w:rFonts w:ascii="Bookman Old Style" w:hAnsi="Bookman Old Style" w:hint="default"/>
        <w:b/>
        <w:sz w:val="24"/>
        <w:szCs w:val="24"/>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96F3882"/>
    <w:multiLevelType w:val="hybridMultilevel"/>
    <w:tmpl w:val="1B340F5C"/>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513" w:hanging="360"/>
      </w:pPr>
      <w:rPr>
        <w:rFonts w:ascii="Courier New" w:hAnsi="Courier New" w:cs="Courier New" w:hint="default"/>
      </w:rPr>
    </w:lvl>
    <w:lvl w:ilvl="2" w:tplc="04070005" w:tentative="1">
      <w:start w:val="1"/>
      <w:numFmt w:val="bullet"/>
      <w:lvlText w:val=""/>
      <w:lvlJc w:val="left"/>
      <w:pPr>
        <w:ind w:left="2233" w:hanging="360"/>
      </w:pPr>
      <w:rPr>
        <w:rFonts w:ascii="Wingdings" w:hAnsi="Wingdings" w:hint="default"/>
      </w:rPr>
    </w:lvl>
    <w:lvl w:ilvl="3" w:tplc="04070001" w:tentative="1">
      <w:start w:val="1"/>
      <w:numFmt w:val="bullet"/>
      <w:lvlText w:val=""/>
      <w:lvlJc w:val="left"/>
      <w:pPr>
        <w:ind w:left="2953" w:hanging="360"/>
      </w:pPr>
      <w:rPr>
        <w:rFonts w:ascii="Symbol" w:hAnsi="Symbol" w:hint="default"/>
      </w:rPr>
    </w:lvl>
    <w:lvl w:ilvl="4" w:tplc="04070003" w:tentative="1">
      <w:start w:val="1"/>
      <w:numFmt w:val="bullet"/>
      <w:lvlText w:val="o"/>
      <w:lvlJc w:val="left"/>
      <w:pPr>
        <w:ind w:left="3673" w:hanging="360"/>
      </w:pPr>
      <w:rPr>
        <w:rFonts w:ascii="Courier New" w:hAnsi="Courier New" w:cs="Courier New" w:hint="default"/>
      </w:rPr>
    </w:lvl>
    <w:lvl w:ilvl="5" w:tplc="04070005" w:tentative="1">
      <w:start w:val="1"/>
      <w:numFmt w:val="bullet"/>
      <w:lvlText w:val=""/>
      <w:lvlJc w:val="left"/>
      <w:pPr>
        <w:ind w:left="4393" w:hanging="360"/>
      </w:pPr>
      <w:rPr>
        <w:rFonts w:ascii="Wingdings" w:hAnsi="Wingdings" w:hint="default"/>
      </w:rPr>
    </w:lvl>
    <w:lvl w:ilvl="6" w:tplc="04070001" w:tentative="1">
      <w:start w:val="1"/>
      <w:numFmt w:val="bullet"/>
      <w:lvlText w:val=""/>
      <w:lvlJc w:val="left"/>
      <w:pPr>
        <w:ind w:left="5113" w:hanging="360"/>
      </w:pPr>
      <w:rPr>
        <w:rFonts w:ascii="Symbol" w:hAnsi="Symbol" w:hint="default"/>
      </w:rPr>
    </w:lvl>
    <w:lvl w:ilvl="7" w:tplc="04070003" w:tentative="1">
      <w:start w:val="1"/>
      <w:numFmt w:val="bullet"/>
      <w:lvlText w:val="o"/>
      <w:lvlJc w:val="left"/>
      <w:pPr>
        <w:ind w:left="5833" w:hanging="360"/>
      </w:pPr>
      <w:rPr>
        <w:rFonts w:ascii="Courier New" w:hAnsi="Courier New" w:cs="Courier New" w:hint="default"/>
      </w:rPr>
    </w:lvl>
    <w:lvl w:ilvl="8" w:tplc="04070005" w:tentative="1">
      <w:start w:val="1"/>
      <w:numFmt w:val="bullet"/>
      <w:lvlText w:val=""/>
      <w:lvlJc w:val="left"/>
      <w:pPr>
        <w:ind w:left="6553" w:hanging="360"/>
      </w:pPr>
      <w:rPr>
        <w:rFonts w:ascii="Wingdings" w:hAnsi="Wingdings" w:hint="default"/>
      </w:rPr>
    </w:lvl>
  </w:abstractNum>
  <w:abstractNum w:abstractNumId="9" w15:restartNumberingAfterBreak="0">
    <w:nsid w:val="2A8D0E4E"/>
    <w:multiLevelType w:val="hybridMultilevel"/>
    <w:tmpl w:val="86CE1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DA437A"/>
    <w:multiLevelType w:val="hybridMultilevel"/>
    <w:tmpl w:val="CE423C3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FA22869"/>
    <w:multiLevelType w:val="hybridMultilevel"/>
    <w:tmpl w:val="E21E46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2C83"/>
    <w:multiLevelType w:val="hybridMultilevel"/>
    <w:tmpl w:val="D3DAF286"/>
    <w:lvl w:ilvl="0" w:tplc="41E09800">
      <w:start w:val="1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0CE12C9"/>
    <w:multiLevelType w:val="hybridMultilevel"/>
    <w:tmpl w:val="720C90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1DF627F"/>
    <w:multiLevelType w:val="hybridMultilevel"/>
    <w:tmpl w:val="47D402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5780BAA"/>
    <w:multiLevelType w:val="hybridMultilevel"/>
    <w:tmpl w:val="351AB14C"/>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368D7362"/>
    <w:multiLevelType w:val="hybridMultilevel"/>
    <w:tmpl w:val="2CF4E9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9EE21C2"/>
    <w:multiLevelType w:val="hybridMultilevel"/>
    <w:tmpl w:val="9884679E"/>
    <w:lvl w:ilvl="0" w:tplc="0809000F">
      <w:start w:val="1"/>
      <w:numFmt w:val="bullet"/>
      <w:lvlText w:val=""/>
      <w:lvlJc w:val="left"/>
      <w:pPr>
        <w:tabs>
          <w:tab w:val="num" w:pos="720"/>
        </w:tabs>
        <w:ind w:left="720" w:hanging="360"/>
      </w:pPr>
      <w:rPr>
        <w:rFonts w:ascii="Symbol" w:hAnsi="Symbol" w:hint="default"/>
        <w:lang w:val="de-DE"/>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4F0CEF"/>
    <w:multiLevelType w:val="hybridMultilevel"/>
    <w:tmpl w:val="5DF60304"/>
    <w:lvl w:ilvl="0" w:tplc="A1663890">
      <w:start w:val="1"/>
      <w:numFmt w:val="upperLetter"/>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B912C07"/>
    <w:multiLevelType w:val="hybridMultilevel"/>
    <w:tmpl w:val="03FC58A0"/>
    <w:lvl w:ilvl="0" w:tplc="5F18A2F2">
      <w:start w:val="1"/>
      <w:numFmt w:val="upperRoman"/>
      <w:lvlText w:val="%1."/>
      <w:lvlJc w:val="left"/>
      <w:pPr>
        <w:tabs>
          <w:tab w:val="num" w:pos="1146"/>
        </w:tabs>
        <w:ind w:left="1146" w:hanging="720"/>
      </w:pPr>
      <w:rPr>
        <w:rFonts w:hint="default"/>
      </w:rPr>
    </w:lvl>
    <w:lvl w:ilvl="1" w:tplc="7E561580">
      <w:start w:val="1"/>
      <w:numFmt w:val="decimal"/>
      <w:lvlText w:val="%2."/>
      <w:lvlJc w:val="left"/>
      <w:pPr>
        <w:tabs>
          <w:tab w:val="num" w:pos="360"/>
        </w:tabs>
        <w:ind w:left="360" w:hanging="360"/>
      </w:pPr>
      <w:rPr>
        <w:rFonts w:ascii="Times New Roman" w:hAnsi="Times New Roman" w:cs="Times New Roman" w:hint="default"/>
        <w:i w:val="0"/>
      </w:r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0" w15:restartNumberingAfterBreak="0">
    <w:nsid w:val="4D947D3C"/>
    <w:multiLevelType w:val="hybridMultilevel"/>
    <w:tmpl w:val="478649E8"/>
    <w:lvl w:ilvl="0" w:tplc="5F18A2F2">
      <w:start w:val="1"/>
      <w:numFmt w:val="decimal"/>
      <w:pStyle w:val="ListNumber2Level4"/>
      <w:lvlText w:val="%1"/>
      <w:lvlJc w:val="left"/>
      <w:pPr>
        <w:tabs>
          <w:tab w:val="num" w:pos="0"/>
        </w:tabs>
        <w:ind w:left="0" w:hanging="510"/>
      </w:pPr>
      <w:rPr>
        <w:rFonts w:hint="default"/>
      </w:rPr>
    </w:lvl>
    <w:lvl w:ilvl="1" w:tplc="CEC4AC3C">
      <w:start w:val="1"/>
      <w:numFmt w:val="bullet"/>
      <w:lvlText w:val=""/>
      <w:lvlJc w:val="left"/>
      <w:pPr>
        <w:tabs>
          <w:tab w:val="num" w:pos="1440"/>
        </w:tabs>
        <w:ind w:left="1440" w:hanging="360"/>
      </w:pPr>
      <w:rPr>
        <w:rFonts w:ascii="Symbol" w:hAnsi="Symbol" w:hint="default"/>
      </w:rPr>
    </w:lvl>
    <w:lvl w:ilvl="2" w:tplc="5F18A2F2"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1" w15:restartNumberingAfterBreak="0">
    <w:nsid w:val="4ED223E5"/>
    <w:multiLevelType w:val="hybridMultilevel"/>
    <w:tmpl w:val="5C128AB8"/>
    <w:lvl w:ilvl="0" w:tplc="5650B594">
      <w:start w:val="3"/>
      <w:numFmt w:val="bullet"/>
      <w:lvlText w:val="-"/>
      <w:lvlJc w:val="left"/>
      <w:pPr>
        <w:tabs>
          <w:tab w:val="num" w:pos="360"/>
        </w:tabs>
        <w:ind w:left="360" w:hanging="360"/>
      </w:pPr>
      <w:rPr>
        <w:rFonts w:ascii="Times New Roman" w:eastAsia="Times New Roman" w:hAnsi="Times New Roman" w:cs="Times New Roman" w:hint="default"/>
      </w:rPr>
    </w:lvl>
    <w:lvl w:ilvl="1" w:tplc="080C0003">
      <w:start w:val="1"/>
      <w:numFmt w:val="decimal"/>
      <w:lvlText w:val="%2."/>
      <w:lvlJc w:val="left"/>
      <w:pPr>
        <w:tabs>
          <w:tab w:val="num" w:pos="1080"/>
        </w:tabs>
        <w:ind w:left="1080" w:hanging="360"/>
      </w:pPr>
    </w:lvl>
    <w:lvl w:ilvl="2" w:tplc="080C0005">
      <w:start w:val="1"/>
      <w:numFmt w:val="decimal"/>
      <w:lvlText w:val="%3."/>
      <w:lvlJc w:val="left"/>
      <w:pPr>
        <w:tabs>
          <w:tab w:val="num" w:pos="1800"/>
        </w:tabs>
        <w:ind w:left="1800" w:hanging="360"/>
      </w:pPr>
    </w:lvl>
    <w:lvl w:ilvl="3" w:tplc="080C0001">
      <w:start w:val="1"/>
      <w:numFmt w:val="decimal"/>
      <w:lvlText w:val="%4."/>
      <w:lvlJc w:val="left"/>
      <w:pPr>
        <w:tabs>
          <w:tab w:val="num" w:pos="2520"/>
        </w:tabs>
        <w:ind w:left="2520" w:hanging="360"/>
      </w:pPr>
    </w:lvl>
    <w:lvl w:ilvl="4" w:tplc="080C0003">
      <w:start w:val="1"/>
      <w:numFmt w:val="decimal"/>
      <w:lvlText w:val="%5."/>
      <w:lvlJc w:val="left"/>
      <w:pPr>
        <w:tabs>
          <w:tab w:val="num" w:pos="3240"/>
        </w:tabs>
        <w:ind w:left="3240" w:hanging="360"/>
      </w:pPr>
    </w:lvl>
    <w:lvl w:ilvl="5" w:tplc="080C0005">
      <w:start w:val="1"/>
      <w:numFmt w:val="decimal"/>
      <w:lvlText w:val="%6."/>
      <w:lvlJc w:val="left"/>
      <w:pPr>
        <w:tabs>
          <w:tab w:val="num" w:pos="3960"/>
        </w:tabs>
        <w:ind w:left="3960" w:hanging="360"/>
      </w:pPr>
    </w:lvl>
    <w:lvl w:ilvl="6" w:tplc="080C0001">
      <w:start w:val="1"/>
      <w:numFmt w:val="decimal"/>
      <w:lvlText w:val="%7."/>
      <w:lvlJc w:val="left"/>
      <w:pPr>
        <w:tabs>
          <w:tab w:val="num" w:pos="4680"/>
        </w:tabs>
        <w:ind w:left="4680" w:hanging="360"/>
      </w:pPr>
    </w:lvl>
    <w:lvl w:ilvl="7" w:tplc="080C0003">
      <w:start w:val="1"/>
      <w:numFmt w:val="decimal"/>
      <w:lvlText w:val="%8."/>
      <w:lvlJc w:val="left"/>
      <w:pPr>
        <w:tabs>
          <w:tab w:val="num" w:pos="5400"/>
        </w:tabs>
        <w:ind w:left="5400" w:hanging="360"/>
      </w:pPr>
    </w:lvl>
    <w:lvl w:ilvl="8" w:tplc="080C0005">
      <w:start w:val="1"/>
      <w:numFmt w:val="decimal"/>
      <w:lvlText w:val="%9."/>
      <w:lvlJc w:val="left"/>
      <w:pPr>
        <w:tabs>
          <w:tab w:val="num" w:pos="6120"/>
        </w:tabs>
        <w:ind w:left="6120" w:hanging="360"/>
      </w:pPr>
    </w:lvl>
  </w:abstractNum>
  <w:abstractNum w:abstractNumId="22" w15:restartNumberingAfterBreak="0">
    <w:nsid w:val="54C13CAB"/>
    <w:multiLevelType w:val="hybridMultilevel"/>
    <w:tmpl w:val="53FC778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FE46C36"/>
    <w:multiLevelType w:val="hybridMultilevel"/>
    <w:tmpl w:val="EFDA03C8"/>
    <w:lvl w:ilvl="0" w:tplc="8F342882">
      <w:start w:val="1"/>
      <w:numFmt w:val="decimal"/>
      <w:lvlText w:val="%1."/>
      <w:lvlJc w:val="left"/>
      <w:pPr>
        <w:ind w:left="360" w:hanging="360"/>
      </w:pPr>
      <w:rPr>
        <w:i w:val="0"/>
        <w:sz w:val="23"/>
        <w:szCs w:val="23"/>
      </w:rPr>
    </w:lvl>
    <w:lvl w:ilvl="1" w:tplc="FA8A2242">
      <w:start w:val="6"/>
      <w:numFmt w:val="bullet"/>
      <w:lvlText w:val="-"/>
      <w:lvlJc w:val="left"/>
      <w:pPr>
        <w:ind w:left="1080" w:hanging="360"/>
      </w:pPr>
      <w:rPr>
        <w:rFonts w:ascii="Times New Roman" w:eastAsiaTheme="minorHAnsi" w:hAnsi="Times New Roman" w:cs="Times New Roman"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1CF1340"/>
    <w:multiLevelType w:val="hybridMultilevel"/>
    <w:tmpl w:val="4568FB48"/>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5" w15:restartNumberingAfterBreak="0">
    <w:nsid w:val="65A961EF"/>
    <w:multiLevelType w:val="hybridMultilevel"/>
    <w:tmpl w:val="E056BFAE"/>
    <w:lvl w:ilvl="0" w:tplc="AE28AABC">
      <w:start w:val="1"/>
      <w:numFmt w:val="decimal"/>
      <w:lvlText w:val="%1."/>
      <w:lvlJc w:val="left"/>
      <w:pPr>
        <w:ind w:left="720" w:hanging="360"/>
      </w:pPr>
      <w:rPr>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5ED72FB"/>
    <w:multiLevelType w:val="hybridMultilevel"/>
    <w:tmpl w:val="4AC86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AF45F9A"/>
    <w:multiLevelType w:val="hybridMultilevel"/>
    <w:tmpl w:val="830496EC"/>
    <w:lvl w:ilvl="0" w:tplc="7F7078E0">
      <w:start w:val="1"/>
      <w:numFmt w:val="decimal"/>
      <w:lvlText w:val="%1."/>
      <w:lvlJc w:val="left"/>
      <w:pPr>
        <w:ind w:left="360" w:hanging="360"/>
      </w:pPr>
      <w:rPr>
        <w:rFonts w:hint="default"/>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6BCD765B"/>
    <w:multiLevelType w:val="hybridMultilevel"/>
    <w:tmpl w:val="69961E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E3C3846"/>
    <w:multiLevelType w:val="hybridMultilevel"/>
    <w:tmpl w:val="33F49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05E19A5"/>
    <w:multiLevelType w:val="hybridMultilevel"/>
    <w:tmpl w:val="03F089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4F9423A"/>
    <w:multiLevelType w:val="hybridMultilevel"/>
    <w:tmpl w:val="E83A8F94"/>
    <w:lvl w:ilvl="0" w:tplc="6B2CF550">
      <w:start w:val="1"/>
      <w:numFmt w:val="decimal"/>
      <w:lvlText w:val="%1."/>
      <w:lvlJc w:val="left"/>
      <w:pPr>
        <w:ind w:left="720" w:hanging="360"/>
      </w:pPr>
      <w:rPr>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76C47BE8"/>
    <w:multiLevelType w:val="hybridMultilevel"/>
    <w:tmpl w:val="8BB88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9"/>
  </w:num>
  <w:num w:numId="4">
    <w:abstractNumId w:val="1"/>
  </w:num>
  <w:num w:numId="5">
    <w:abstractNumId w:val="29"/>
  </w:num>
  <w:num w:numId="6">
    <w:abstractNumId w:val="5"/>
  </w:num>
  <w:num w:numId="7">
    <w:abstractNumId w:val="0"/>
  </w:num>
  <w:num w:numId="8">
    <w:abstractNumId w:val="24"/>
  </w:num>
  <w:num w:numId="9">
    <w:abstractNumId w:val="15"/>
  </w:num>
  <w:num w:numId="10">
    <w:abstractNumId w:val="32"/>
  </w:num>
  <w:num w:numId="11">
    <w:abstractNumId w:val="19"/>
  </w:num>
  <w:num w:numId="12">
    <w:abstractNumId w:val="23"/>
  </w:num>
  <w:num w:numId="13">
    <w:abstractNumId w:val="27"/>
  </w:num>
  <w:num w:numId="14">
    <w:abstractNumId w:val="21"/>
  </w:num>
  <w:num w:numId="15">
    <w:abstractNumId w:val="7"/>
  </w:num>
  <w:num w:numId="16">
    <w:abstractNumId w:val="26"/>
  </w:num>
  <w:num w:numId="17">
    <w:abstractNumId w:val="0"/>
  </w:num>
  <w:num w:numId="18">
    <w:abstractNumId w:val="13"/>
  </w:num>
  <w:num w:numId="19">
    <w:abstractNumId w:val="3"/>
  </w:num>
  <w:num w:numId="20">
    <w:abstractNumId w:val="16"/>
  </w:num>
  <w:num w:numId="21">
    <w:abstractNumId w:val="25"/>
  </w:num>
  <w:num w:numId="22">
    <w:abstractNumId w:val="18"/>
  </w:num>
  <w:num w:numId="23">
    <w:abstractNumId w:val="22"/>
  </w:num>
  <w:num w:numId="24">
    <w:abstractNumId w:val="10"/>
  </w:num>
  <w:num w:numId="25">
    <w:abstractNumId w:val="2"/>
  </w:num>
  <w:num w:numId="26">
    <w:abstractNumId w:val="30"/>
  </w:num>
  <w:num w:numId="27">
    <w:abstractNumId w:val="17"/>
  </w:num>
  <w:num w:numId="28">
    <w:abstractNumId w:val="4"/>
  </w:num>
  <w:num w:numId="29">
    <w:abstractNumId w:val="31"/>
  </w:num>
  <w:num w:numId="30">
    <w:abstractNumId w:val="14"/>
  </w:num>
  <w:num w:numId="31">
    <w:abstractNumId w:val="20"/>
  </w:num>
  <w:num w:numId="32">
    <w:abstractNumId w:val="11"/>
  </w:num>
  <w:num w:numId="33">
    <w:abstractNumId w:val="12"/>
  </w:num>
  <w:num w:numId="3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109"/>
    <w:rsid w:val="000100CC"/>
    <w:rsid w:val="000443BE"/>
    <w:rsid w:val="000466E3"/>
    <w:rsid w:val="00046C19"/>
    <w:rsid w:val="00046EF8"/>
    <w:rsid w:val="0004722C"/>
    <w:rsid w:val="00050E43"/>
    <w:rsid w:val="00066CA5"/>
    <w:rsid w:val="0007347C"/>
    <w:rsid w:val="00083631"/>
    <w:rsid w:val="00092F97"/>
    <w:rsid w:val="00094DC5"/>
    <w:rsid w:val="000A3D77"/>
    <w:rsid w:val="000B18EF"/>
    <w:rsid w:val="000B4091"/>
    <w:rsid w:val="000C454A"/>
    <w:rsid w:val="000C4D89"/>
    <w:rsid w:val="000D30A3"/>
    <w:rsid w:val="000D6787"/>
    <w:rsid w:val="000D6B81"/>
    <w:rsid w:val="00104286"/>
    <w:rsid w:val="001256F8"/>
    <w:rsid w:val="00126E4C"/>
    <w:rsid w:val="0015236F"/>
    <w:rsid w:val="00154448"/>
    <w:rsid w:val="00160B49"/>
    <w:rsid w:val="00161403"/>
    <w:rsid w:val="001754CD"/>
    <w:rsid w:val="00192F55"/>
    <w:rsid w:val="001A1B33"/>
    <w:rsid w:val="001A70A2"/>
    <w:rsid w:val="001B3AEB"/>
    <w:rsid w:val="001C0403"/>
    <w:rsid w:val="001D700E"/>
    <w:rsid w:val="001E21FD"/>
    <w:rsid w:val="001E4EE8"/>
    <w:rsid w:val="001F1465"/>
    <w:rsid w:val="001F59E7"/>
    <w:rsid w:val="001F7739"/>
    <w:rsid w:val="00212581"/>
    <w:rsid w:val="00215950"/>
    <w:rsid w:val="00236DB4"/>
    <w:rsid w:val="00241BDC"/>
    <w:rsid w:val="00244A84"/>
    <w:rsid w:val="00255972"/>
    <w:rsid w:val="00260CCD"/>
    <w:rsid w:val="0028490C"/>
    <w:rsid w:val="00291A32"/>
    <w:rsid w:val="002A1635"/>
    <w:rsid w:val="002B66F6"/>
    <w:rsid w:val="002C0AF0"/>
    <w:rsid w:val="002C1DCF"/>
    <w:rsid w:val="002C24A1"/>
    <w:rsid w:val="002C4188"/>
    <w:rsid w:val="002C7EA5"/>
    <w:rsid w:val="002D45AB"/>
    <w:rsid w:val="002D4B2B"/>
    <w:rsid w:val="002E3A35"/>
    <w:rsid w:val="002E4257"/>
    <w:rsid w:val="0030164D"/>
    <w:rsid w:val="003034A0"/>
    <w:rsid w:val="00315F05"/>
    <w:rsid w:val="003261D7"/>
    <w:rsid w:val="0033577A"/>
    <w:rsid w:val="003359D5"/>
    <w:rsid w:val="00365642"/>
    <w:rsid w:val="00370E1A"/>
    <w:rsid w:val="003814B1"/>
    <w:rsid w:val="00383E02"/>
    <w:rsid w:val="003A3816"/>
    <w:rsid w:val="003A7202"/>
    <w:rsid w:val="003A7CA5"/>
    <w:rsid w:val="003B6DCD"/>
    <w:rsid w:val="003C1405"/>
    <w:rsid w:val="00417560"/>
    <w:rsid w:val="00422FB9"/>
    <w:rsid w:val="0043784B"/>
    <w:rsid w:val="004419F8"/>
    <w:rsid w:val="00453139"/>
    <w:rsid w:val="004628E6"/>
    <w:rsid w:val="0048169E"/>
    <w:rsid w:val="004840F8"/>
    <w:rsid w:val="0048469F"/>
    <w:rsid w:val="00486A4E"/>
    <w:rsid w:val="004A0C48"/>
    <w:rsid w:val="004A2EAD"/>
    <w:rsid w:val="004C5DE4"/>
    <w:rsid w:val="004C644C"/>
    <w:rsid w:val="004C6A61"/>
    <w:rsid w:val="004D00FF"/>
    <w:rsid w:val="004D6A5D"/>
    <w:rsid w:val="004E3B70"/>
    <w:rsid w:val="004E3CF7"/>
    <w:rsid w:val="004E4ED7"/>
    <w:rsid w:val="004F668C"/>
    <w:rsid w:val="0050585A"/>
    <w:rsid w:val="00515EB8"/>
    <w:rsid w:val="00517893"/>
    <w:rsid w:val="005243C3"/>
    <w:rsid w:val="00535E80"/>
    <w:rsid w:val="00544403"/>
    <w:rsid w:val="00546C7D"/>
    <w:rsid w:val="00547308"/>
    <w:rsid w:val="00551706"/>
    <w:rsid w:val="0055746D"/>
    <w:rsid w:val="005574E4"/>
    <w:rsid w:val="00565E8B"/>
    <w:rsid w:val="005706AE"/>
    <w:rsid w:val="005773B6"/>
    <w:rsid w:val="00584572"/>
    <w:rsid w:val="005917A4"/>
    <w:rsid w:val="00596731"/>
    <w:rsid w:val="005A752E"/>
    <w:rsid w:val="005B2DF2"/>
    <w:rsid w:val="005B61D2"/>
    <w:rsid w:val="005C6705"/>
    <w:rsid w:val="005D6A6A"/>
    <w:rsid w:val="005E018A"/>
    <w:rsid w:val="005F5ED3"/>
    <w:rsid w:val="00613681"/>
    <w:rsid w:val="00616A1C"/>
    <w:rsid w:val="006211ED"/>
    <w:rsid w:val="00623E9F"/>
    <w:rsid w:val="00631577"/>
    <w:rsid w:val="00645D31"/>
    <w:rsid w:val="006467AA"/>
    <w:rsid w:val="00650AC9"/>
    <w:rsid w:val="006518C0"/>
    <w:rsid w:val="0065209E"/>
    <w:rsid w:val="00653AFA"/>
    <w:rsid w:val="006607A7"/>
    <w:rsid w:val="00660E88"/>
    <w:rsid w:val="00676F14"/>
    <w:rsid w:val="00680427"/>
    <w:rsid w:val="0068237F"/>
    <w:rsid w:val="00682B86"/>
    <w:rsid w:val="00683E81"/>
    <w:rsid w:val="00690EA4"/>
    <w:rsid w:val="006C6D7A"/>
    <w:rsid w:val="006F3BAA"/>
    <w:rsid w:val="006F5A27"/>
    <w:rsid w:val="006F6576"/>
    <w:rsid w:val="00713AB9"/>
    <w:rsid w:val="00715F75"/>
    <w:rsid w:val="00716EB4"/>
    <w:rsid w:val="00732519"/>
    <w:rsid w:val="00755095"/>
    <w:rsid w:val="00763240"/>
    <w:rsid w:val="00790EBB"/>
    <w:rsid w:val="00790EE6"/>
    <w:rsid w:val="0079622A"/>
    <w:rsid w:val="007B541E"/>
    <w:rsid w:val="007B7787"/>
    <w:rsid w:val="007D3372"/>
    <w:rsid w:val="007E1D25"/>
    <w:rsid w:val="00803874"/>
    <w:rsid w:val="008059A2"/>
    <w:rsid w:val="00805D39"/>
    <w:rsid w:val="00807C72"/>
    <w:rsid w:val="00816950"/>
    <w:rsid w:val="00820BE4"/>
    <w:rsid w:val="00827F26"/>
    <w:rsid w:val="00846D84"/>
    <w:rsid w:val="008501B5"/>
    <w:rsid w:val="00852A50"/>
    <w:rsid w:val="00866164"/>
    <w:rsid w:val="008843D4"/>
    <w:rsid w:val="008A7466"/>
    <w:rsid w:val="008C10F5"/>
    <w:rsid w:val="008C6134"/>
    <w:rsid w:val="008E229C"/>
    <w:rsid w:val="008E2FCC"/>
    <w:rsid w:val="008F16F5"/>
    <w:rsid w:val="008F3226"/>
    <w:rsid w:val="00922989"/>
    <w:rsid w:val="00927456"/>
    <w:rsid w:val="00940492"/>
    <w:rsid w:val="0094130D"/>
    <w:rsid w:val="00943D73"/>
    <w:rsid w:val="00972507"/>
    <w:rsid w:val="00996276"/>
    <w:rsid w:val="009D4394"/>
    <w:rsid w:val="009D5C90"/>
    <w:rsid w:val="009E03D3"/>
    <w:rsid w:val="009E2D4D"/>
    <w:rsid w:val="009E53B0"/>
    <w:rsid w:val="009F1436"/>
    <w:rsid w:val="009F174F"/>
    <w:rsid w:val="009F2D12"/>
    <w:rsid w:val="009F4F68"/>
    <w:rsid w:val="009F7C2B"/>
    <w:rsid w:val="00A01995"/>
    <w:rsid w:val="00A026E8"/>
    <w:rsid w:val="00A04686"/>
    <w:rsid w:val="00A20326"/>
    <w:rsid w:val="00A27F76"/>
    <w:rsid w:val="00A32535"/>
    <w:rsid w:val="00A44DAC"/>
    <w:rsid w:val="00A460C2"/>
    <w:rsid w:val="00A50F21"/>
    <w:rsid w:val="00A625C6"/>
    <w:rsid w:val="00A669EB"/>
    <w:rsid w:val="00A7137D"/>
    <w:rsid w:val="00A81CCA"/>
    <w:rsid w:val="00A848EC"/>
    <w:rsid w:val="00A86109"/>
    <w:rsid w:val="00AA1EF1"/>
    <w:rsid w:val="00AC5ED6"/>
    <w:rsid w:val="00AD63F0"/>
    <w:rsid w:val="00AE3D2D"/>
    <w:rsid w:val="00AF5F6D"/>
    <w:rsid w:val="00B01735"/>
    <w:rsid w:val="00B31A9B"/>
    <w:rsid w:val="00B4068B"/>
    <w:rsid w:val="00B46EC0"/>
    <w:rsid w:val="00B665B5"/>
    <w:rsid w:val="00B7327C"/>
    <w:rsid w:val="00B825DA"/>
    <w:rsid w:val="00B85297"/>
    <w:rsid w:val="00BA736F"/>
    <w:rsid w:val="00BB7701"/>
    <w:rsid w:val="00BB7BDA"/>
    <w:rsid w:val="00BC1540"/>
    <w:rsid w:val="00BC3139"/>
    <w:rsid w:val="00BC5918"/>
    <w:rsid w:val="00BD0882"/>
    <w:rsid w:val="00BD2ED3"/>
    <w:rsid w:val="00BE1DA0"/>
    <w:rsid w:val="00BF2759"/>
    <w:rsid w:val="00C035B0"/>
    <w:rsid w:val="00C24EDF"/>
    <w:rsid w:val="00C34A49"/>
    <w:rsid w:val="00C431AE"/>
    <w:rsid w:val="00C47A90"/>
    <w:rsid w:val="00C51471"/>
    <w:rsid w:val="00C52DE4"/>
    <w:rsid w:val="00C67033"/>
    <w:rsid w:val="00C717CA"/>
    <w:rsid w:val="00CA6A26"/>
    <w:rsid w:val="00CB267E"/>
    <w:rsid w:val="00CB4B9B"/>
    <w:rsid w:val="00CB4D64"/>
    <w:rsid w:val="00CC68C2"/>
    <w:rsid w:val="00CE0797"/>
    <w:rsid w:val="00D0350F"/>
    <w:rsid w:val="00D04B79"/>
    <w:rsid w:val="00D27C06"/>
    <w:rsid w:val="00D32752"/>
    <w:rsid w:val="00D3476C"/>
    <w:rsid w:val="00D357CB"/>
    <w:rsid w:val="00D37074"/>
    <w:rsid w:val="00D37BBC"/>
    <w:rsid w:val="00D40C5E"/>
    <w:rsid w:val="00DB429D"/>
    <w:rsid w:val="00DC17D6"/>
    <w:rsid w:val="00DD375E"/>
    <w:rsid w:val="00DE61BB"/>
    <w:rsid w:val="00E00BDB"/>
    <w:rsid w:val="00E0176E"/>
    <w:rsid w:val="00E1612E"/>
    <w:rsid w:val="00E238FC"/>
    <w:rsid w:val="00E24646"/>
    <w:rsid w:val="00E47ED2"/>
    <w:rsid w:val="00E5275E"/>
    <w:rsid w:val="00E54ADC"/>
    <w:rsid w:val="00E74437"/>
    <w:rsid w:val="00E80F3C"/>
    <w:rsid w:val="00EA4892"/>
    <w:rsid w:val="00EA63C3"/>
    <w:rsid w:val="00EA6DED"/>
    <w:rsid w:val="00ED223C"/>
    <w:rsid w:val="00EE262B"/>
    <w:rsid w:val="00EE2A42"/>
    <w:rsid w:val="00F1371B"/>
    <w:rsid w:val="00F13862"/>
    <w:rsid w:val="00F318B4"/>
    <w:rsid w:val="00F32C3E"/>
    <w:rsid w:val="00F44D8A"/>
    <w:rsid w:val="00F8082E"/>
    <w:rsid w:val="00F87574"/>
    <w:rsid w:val="00F87745"/>
    <w:rsid w:val="00FA0A7B"/>
    <w:rsid w:val="00FA1FAA"/>
    <w:rsid w:val="00FC1E7A"/>
    <w:rsid w:val="00FC7DAB"/>
    <w:rsid w:val="00FE3AF3"/>
    <w:rsid w:val="00FE3C08"/>
    <w:rsid w:val="00FE766D"/>
    <w:rsid w:val="00FE7DE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83F1"/>
  <w15:docId w15:val="{6B55720B-5CAA-2746-AFF3-5EB9BB1C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86109"/>
    <w:pPr>
      <w:spacing w:after="0" w:line="240" w:lineRule="auto"/>
    </w:pPr>
    <w:rPr>
      <w:rFonts w:ascii="Times New Roman" w:eastAsia="Times New Roman" w:hAnsi="Times New Roman" w:cs="Times New Roman"/>
      <w:sz w:val="24"/>
      <w:szCs w:val="24"/>
      <w:lang w:val="sl-SI" w:eastAsia="en-GB"/>
    </w:rPr>
  </w:style>
  <w:style w:type="paragraph" w:styleId="berschrift1">
    <w:name w:val="heading 1"/>
    <w:basedOn w:val="Standard"/>
    <w:next w:val="Standard"/>
    <w:link w:val="berschrift1Zchn"/>
    <w:qFormat/>
    <w:rsid w:val="00FA0A7B"/>
    <w:pPr>
      <w:keepNext/>
      <w:outlineLvl w:val="0"/>
    </w:pPr>
    <w:rPr>
      <w:rFonts w:ascii="Bookman Old Style" w:hAnsi="Bookman Old Style"/>
      <w:b/>
      <w:bCs/>
      <w:position w:val="6"/>
      <w:szCs w:val="20"/>
      <w:lang w:eastAsia="sl-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A86109"/>
    <w:pPr>
      <w:jc w:val="center"/>
    </w:pPr>
    <w:rPr>
      <w:rFonts w:ascii="Bookman Old Style" w:hAnsi="Bookman Old Style"/>
      <w:b/>
      <w:bCs/>
      <w:position w:val="6"/>
      <w:sz w:val="28"/>
      <w:szCs w:val="20"/>
      <w:lang w:eastAsia="sl-SI"/>
    </w:rPr>
  </w:style>
  <w:style w:type="character" w:customStyle="1" w:styleId="TitelZchn">
    <w:name w:val="Titel Zchn"/>
    <w:basedOn w:val="Absatz-Standardschriftart"/>
    <w:link w:val="Titel"/>
    <w:rsid w:val="00A86109"/>
    <w:rPr>
      <w:rFonts w:ascii="Bookman Old Style" w:eastAsia="Times New Roman" w:hAnsi="Bookman Old Style" w:cs="Times New Roman"/>
      <w:b/>
      <w:bCs/>
      <w:position w:val="6"/>
      <w:sz w:val="28"/>
      <w:szCs w:val="20"/>
      <w:lang w:val="sl-SI" w:eastAsia="sl-SI"/>
    </w:rPr>
  </w:style>
  <w:style w:type="paragraph" w:styleId="Sprechblasentext">
    <w:name w:val="Balloon Text"/>
    <w:basedOn w:val="Standard"/>
    <w:link w:val="SprechblasentextZchn"/>
    <w:uiPriority w:val="99"/>
    <w:semiHidden/>
    <w:unhideWhenUsed/>
    <w:rsid w:val="00A861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6109"/>
    <w:rPr>
      <w:rFonts w:ascii="Tahoma" w:eastAsia="Times New Roman" w:hAnsi="Tahoma" w:cs="Tahoma"/>
      <w:sz w:val="16"/>
      <w:szCs w:val="16"/>
      <w:lang w:val="sl-SI" w:eastAsia="en-GB"/>
    </w:rPr>
  </w:style>
  <w:style w:type="character" w:styleId="Hyperlink">
    <w:name w:val="Hyperlink"/>
    <w:basedOn w:val="Absatz-Standardschriftart"/>
    <w:uiPriority w:val="99"/>
    <w:unhideWhenUsed/>
    <w:rsid w:val="00A86109"/>
    <w:rPr>
      <w:color w:val="0000FF" w:themeColor="hyperlink"/>
      <w:u w:val="single"/>
    </w:rPr>
  </w:style>
  <w:style w:type="paragraph" w:styleId="Listenabsatz">
    <w:name w:val="List Paragraph"/>
    <w:basedOn w:val="Standard"/>
    <w:uiPriority w:val="34"/>
    <w:qFormat/>
    <w:rsid w:val="00A86109"/>
    <w:pPr>
      <w:spacing w:after="200" w:line="276" w:lineRule="auto"/>
      <w:ind w:left="720"/>
      <w:contextualSpacing/>
    </w:pPr>
    <w:rPr>
      <w:rFonts w:asciiTheme="minorHAnsi" w:eastAsiaTheme="minorHAnsi" w:hAnsiTheme="minorHAnsi" w:cstheme="minorBidi"/>
      <w:sz w:val="22"/>
      <w:szCs w:val="22"/>
      <w:lang w:val="de-DE" w:eastAsia="en-US"/>
    </w:rPr>
  </w:style>
  <w:style w:type="paragraph" w:customStyle="1" w:styleId="Default">
    <w:name w:val="Default"/>
    <w:rsid w:val="00F138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rschrift1Zchn">
    <w:name w:val="Überschrift 1 Zchn"/>
    <w:basedOn w:val="Absatz-Standardschriftart"/>
    <w:link w:val="berschrift1"/>
    <w:rsid w:val="00FA0A7B"/>
    <w:rPr>
      <w:rFonts w:ascii="Bookman Old Style" w:eastAsia="Times New Roman" w:hAnsi="Bookman Old Style" w:cs="Times New Roman"/>
      <w:b/>
      <w:bCs/>
      <w:position w:val="6"/>
      <w:sz w:val="24"/>
      <w:szCs w:val="20"/>
      <w:lang w:val="sl-SI" w:eastAsia="sl-SI"/>
    </w:rPr>
  </w:style>
  <w:style w:type="paragraph" w:styleId="StandardWeb">
    <w:name w:val="Normal (Web)"/>
    <w:basedOn w:val="Standard"/>
    <w:uiPriority w:val="99"/>
    <w:unhideWhenUsed/>
    <w:rsid w:val="001D700E"/>
    <w:pPr>
      <w:spacing w:before="100" w:beforeAutospacing="1" w:after="100" w:afterAutospacing="1"/>
    </w:pPr>
    <w:rPr>
      <w:lang w:val="de-DE" w:eastAsia="de-DE"/>
    </w:rPr>
  </w:style>
  <w:style w:type="character" w:customStyle="1" w:styleId="description1">
    <w:name w:val="description1"/>
    <w:basedOn w:val="Absatz-Standardschriftart"/>
    <w:rsid w:val="004E4ED7"/>
    <w:rPr>
      <w:rFonts w:ascii="OpenSansRegular" w:hAnsi="OpenSansRegular" w:hint="default"/>
      <w:i w:val="0"/>
      <w:iCs w:val="0"/>
      <w:color w:val="999999"/>
      <w:sz w:val="18"/>
      <w:szCs w:val="18"/>
    </w:rPr>
  </w:style>
  <w:style w:type="paragraph" w:styleId="Funotentext">
    <w:name w:val="footnote text"/>
    <w:basedOn w:val="Standard"/>
    <w:link w:val="FunotentextZchn"/>
    <w:uiPriority w:val="99"/>
    <w:semiHidden/>
    <w:unhideWhenUsed/>
    <w:rsid w:val="00C431AE"/>
    <w:rPr>
      <w:sz w:val="20"/>
      <w:szCs w:val="20"/>
    </w:rPr>
  </w:style>
  <w:style w:type="character" w:customStyle="1" w:styleId="FunotentextZchn">
    <w:name w:val="Fußnotentext Zchn"/>
    <w:basedOn w:val="Absatz-Standardschriftart"/>
    <w:link w:val="Funotentext"/>
    <w:uiPriority w:val="99"/>
    <w:semiHidden/>
    <w:rsid w:val="00C431AE"/>
    <w:rPr>
      <w:rFonts w:ascii="Times New Roman" w:eastAsia="Times New Roman" w:hAnsi="Times New Roman" w:cs="Times New Roman"/>
      <w:sz w:val="20"/>
      <w:szCs w:val="20"/>
      <w:lang w:val="sl-SI" w:eastAsia="en-GB"/>
    </w:rPr>
  </w:style>
  <w:style w:type="character" w:styleId="Funotenzeichen">
    <w:name w:val="footnote reference"/>
    <w:basedOn w:val="Absatz-Standardschriftart"/>
    <w:uiPriority w:val="99"/>
    <w:semiHidden/>
    <w:unhideWhenUsed/>
    <w:rsid w:val="00C431AE"/>
    <w:rPr>
      <w:vertAlign w:val="superscript"/>
    </w:rPr>
  </w:style>
  <w:style w:type="character" w:styleId="Hervorhebung">
    <w:name w:val="Emphasis"/>
    <w:basedOn w:val="Absatz-Standardschriftart"/>
    <w:uiPriority w:val="20"/>
    <w:qFormat/>
    <w:rsid w:val="00D04B79"/>
    <w:rPr>
      <w:i/>
      <w:iCs/>
    </w:rPr>
  </w:style>
  <w:style w:type="paragraph" w:styleId="Kopfzeile">
    <w:name w:val="header"/>
    <w:basedOn w:val="Standard"/>
    <w:link w:val="KopfzeileZchn"/>
    <w:uiPriority w:val="99"/>
    <w:unhideWhenUsed/>
    <w:rsid w:val="000100CC"/>
    <w:pPr>
      <w:tabs>
        <w:tab w:val="center" w:pos="4536"/>
        <w:tab w:val="right" w:pos="9072"/>
      </w:tabs>
    </w:pPr>
  </w:style>
  <w:style w:type="character" w:customStyle="1" w:styleId="KopfzeileZchn">
    <w:name w:val="Kopfzeile Zchn"/>
    <w:basedOn w:val="Absatz-Standardschriftart"/>
    <w:link w:val="Kopfzeile"/>
    <w:uiPriority w:val="99"/>
    <w:rsid w:val="000100CC"/>
    <w:rPr>
      <w:rFonts w:ascii="Times New Roman" w:eastAsia="Times New Roman" w:hAnsi="Times New Roman" w:cs="Times New Roman"/>
      <w:sz w:val="24"/>
      <w:szCs w:val="24"/>
      <w:lang w:val="sl-SI" w:eastAsia="en-GB"/>
    </w:rPr>
  </w:style>
  <w:style w:type="paragraph" w:styleId="Fuzeile">
    <w:name w:val="footer"/>
    <w:basedOn w:val="Standard"/>
    <w:link w:val="FuzeileZchn"/>
    <w:uiPriority w:val="99"/>
    <w:unhideWhenUsed/>
    <w:rsid w:val="000100CC"/>
    <w:pPr>
      <w:tabs>
        <w:tab w:val="center" w:pos="4536"/>
        <w:tab w:val="right" w:pos="9072"/>
      </w:tabs>
    </w:pPr>
  </w:style>
  <w:style w:type="character" w:customStyle="1" w:styleId="FuzeileZchn">
    <w:name w:val="Fußzeile Zchn"/>
    <w:basedOn w:val="Absatz-Standardschriftart"/>
    <w:link w:val="Fuzeile"/>
    <w:uiPriority w:val="99"/>
    <w:rsid w:val="000100CC"/>
    <w:rPr>
      <w:rFonts w:ascii="Times New Roman" w:eastAsia="Times New Roman" w:hAnsi="Times New Roman" w:cs="Times New Roman"/>
      <w:sz w:val="24"/>
      <w:szCs w:val="24"/>
      <w:lang w:val="sl-SI" w:eastAsia="en-GB"/>
    </w:rPr>
  </w:style>
  <w:style w:type="character" w:styleId="NichtaufgelsteErwhnung">
    <w:name w:val="Unresolved Mention"/>
    <w:basedOn w:val="Absatz-Standardschriftart"/>
    <w:uiPriority w:val="99"/>
    <w:semiHidden/>
    <w:unhideWhenUsed/>
    <w:rsid w:val="00FE3AF3"/>
    <w:rPr>
      <w:color w:val="808080"/>
      <w:shd w:val="clear" w:color="auto" w:fill="E6E6E6"/>
    </w:rPr>
  </w:style>
  <w:style w:type="character" w:styleId="Seitenzahl">
    <w:name w:val="page number"/>
    <w:basedOn w:val="Absatz-Standardschriftart"/>
    <w:uiPriority w:val="99"/>
    <w:semiHidden/>
    <w:unhideWhenUsed/>
    <w:rsid w:val="00A669EB"/>
  </w:style>
  <w:style w:type="paragraph" w:customStyle="1" w:styleId="ListNumber2Level4">
    <w:name w:val="List Number 2 (Level 4)"/>
    <w:basedOn w:val="Standard"/>
    <w:rsid w:val="007B541E"/>
    <w:pPr>
      <w:numPr>
        <w:numId w:val="31"/>
      </w:numPr>
      <w:spacing w:after="240"/>
      <w:jc w:val="both"/>
    </w:pPr>
    <w:rPr>
      <w:snapToGrid w:val="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9122">
      <w:bodyDiv w:val="1"/>
      <w:marLeft w:val="0"/>
      <w:marRight w:val="0"/>
      <w:marTop w:val="0"/>
      <w:marBottom w:val="0"/>
      <w:divBdr>
        <w:top w:val="none" w:sz="0" w:space="0" w:color="auto"/>
        <w:left w:val="none" w:sz="0" w:space="0" w:color="auto"/>
        <w:bottom w:val="none" w:sz="0" w:space="0" w:color="auto"/>
        <w:right w:val="none" w:sz="0" w:space="0" w:color="auto"/>
      </w:divBdr>
    </w:div>
    <w:div w:id="876742126">
      <w:bodyDiv w:val="1"/>
      <w:marLeft w:val="0"/>
      <w:marRight w:val="0"/>
      <w:marTop w:val="0"/>
      <w:marBottom w:val="0"/>
      <w:divBdr>
        <w:top w:val="none" w:sz="0" w:space="0" w:color="auto"/>
        <w:left w:val="none" w:sz="0" w:space="0" w:color="auto"/>
        <w:bottom w:val="none" w:sz="0" w:space="0" w:color="auto"/>
        <w:right w:val="none" w:sz="0" w:space="0" w:color="auto"/>
      </w:divBdr>
    </w:div>
    <w:div w:id="888346580">
      <w:bodyDiv w:val="1"/>
      <w:marLeft w:val="0"/>
      <w:marRight w:val="0"/>
      <w:marTop w:val="0"/>
      <w:marBottom w:val="0"/>
      <w:divBdr>
        <w:top w:val="none" w:sz="0" w:space="0" w:color="auto"/>
        <w:left w:val="none" w:sz="0" w:space="0" w:color="auto"/>
        <w:bottom w:val="none" w:sz="0" w:space="0" w:color="auto"/>
        <w:right w:val="none" w:sz="0" w:space="0" w:color="auto"/>
      </w:divBdr>
    </w:div>
    <w:div w:id="1132551485">
      <w:bodyDiv w:val="1"/>
      <w:marLeft w:val="0"/>
      <w:marRight w:val="0"/>
      <w:marTop w:val="0"/>
      <w:marBottom w:val="0"/>
      <w:divBdr>
        <w:top w:val="none" w:sz="0" w:space="0" w:color="auto"/>
        <w:left w:val="none" w:sz="0" w:space="0" w:color="auto"/>
        <w:bottom w:val="none" w:sz="0" w:space="0" w:color="auto"/>
        <w:right w:val="none" w:sz="0" w:space="0" w:color="auto"/>
      </w:divBdr>
    </w:div>
    <w:div w:id="1135490934">
      <w:bodyDiv w:val="1"/>
      <w:marLeft w:val="0"/>
      <w:marRight w:val="0"/>
      <w:marTop w:val="0"/>
      <w:marBottom w:val="0"/>
      <w:divBdr>
        <w:top w:val="none" w:sz="0" w:space="0" w:color="auto"/>
        <w:left w:val="none" w:sz="0" w:space="0" w:color="auto"/>
        <w:bottom w:val="none" w:sz="0" w:space="0" w:color="auto"/>
        <w:right w:val="none" w:sz="0" w:space="0" w:color="auto"/>
      </w:divBdr>
      <w:divsChild>
        <w:div w:id="1582180663">
          <w:marLeft w:val="0"/>
          <w:marRight w:val="0"/>
          <w:marTop w:val="0"/>
          <w:marBottom w:val="0"/>
          <w:divBdr>
            <w:top w:val="none" w:sz="0" w:space="0" w:color="auto"/>
            <w:left w:val="none" w:sz="0" w:space="0" w:color="auto"/>
            <w:bottom w:val="none" w:sz="0" w:space="0" w:color="auto"/>
            <w:right w:val="none" w:sz="0" w:space="0" w:color="auto"/>
          </w:divBdr>
          <w:divsChild>
            <w:div w:id="287247540">
              <w:marLeft w:val="0"/>
              <w:marRight w:val="0"/>
              <w:marTop w:val="0"/>
              <w:marBottom w:val="0"/>
              <w:divBdr>
                <w:top w:val="none" w:sz="0" w:space="0" w:color="auto"/>
                <w:left w:val="none" w:sz="0" w:space="0" w:color="auto"/>
                <w:bottom w:val="none" w:sz="0" w:space="0" w:color="auto"/>
                <w:right w:val="none" w:sz="0" w:space="0" w:color="auto"/>
              </w:divBdr>
              <w:divsChild>
                <w:div w:id="1092895582">
                  <w:marLeft w:val="0"/>
                  <w:marRight w:val="0"/>
                  <w:marTop w:val="0"/>
                  <w:marBottom w:val="0"/>
                  <w:divBdr>
                    <w:top w:val="none" w:sz="0" w:space="0" w:color="auto"/>
                    <w:left w:val="none" w:sz="0" w:space="0" w:color="auto"/>
                    <w:bottom w:val="none" w:sz="0" w:space="0" w:color="auto"/>
                    <w:right w:val="none" w:sz="0" w:space="0" w:color="auto"/>
                  </w:divBdr>
                  <w:divsChild>
                    <w:div w:id="1950623898">
                      <w:marLeft w:val="0"/>
                      <w:marRight w:val="0"/>
                      <w:marTop w:val="0"/>
                      <w:marBottom w:val="0"/>
                      <w:divBdr>
                        <w:top w:val="none" w:sz="0" w:space="0" w:color="auto"/>
                        <w:left w:val="none" w:sz="0" w:space="0" w:color="auto"/>
                        <w:bottom w:val="none" w:sz="0" w:space="0" w:color="auto"/>
                        <w:right w:val="none" w:sz="0" w:space="0" w:color="auto"/>
                      </w:divBdr>
                      <w:divsChild>
                        <w:div w:id="1688678043">
                          <w:marLeft w:val="0"/>
                          <w:marRight w:val="0"/>
                          <w:marTop w:val="0"/>
                          <w:marBottom w:val="0"/>
                          <w:divBdr>
                            <w:top w:val="none" w:sz="0" w:space="0" w:color="auto"/>
                            <w:left w:val="none" w:sz="0" w:space="0" w:color="auto"/>
                            <w:bottom w:val="none" w:sz="0" w:space="0" w:color="auto"/>
                            <w:right w:val="none" w:sz="0" w:space="0" w:color="auto"/>
                          </w:divBdr>
                          <w:divsChild>
                            <w:div w:id="6436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stenjakverica@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servlet\listaarticulos%3ftipo_busqueda=EJEMPLAR&amp;revista_busqueda=11984&amp;clave_busqueda=21425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ialnet.unirioja.es/servlet/revista?codigo=1198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48C56-F84B-B046-B40D-F8DAA44E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10384</Words>
  <Characters>58571</Characters>
  <Application>Microsoft Office Word</Application>
  <DocSecurity>0</DocSecurity>
  <Lines>802</Lines>
  <Paragraphs>93</Paragraphs>
  <ScaleCrop>false</ScaleCrop>
  <HeadingPairs>
    <vt:vector size="2" baseType="variant">
      <vt:variant>
        <vt:lpstr>Titel</vt:lpstr>
      </vt:variant>
      <vt:variant>
        <vt:i4>1</vt:i4>
      </vt:variant>
    </vt:vector>
  </HeadingPairs>
  <TitlesOfParts>
    <vt:vector size="1" baseType="lpstr">
      <vt:lpstr/>
    </vt:vector>
  </TitlesOfParts>
  <Company>Universität Wien</Company>
  <LinksUpToDate>false</LinksUpToDate>
  <CharactersWithSpaces>68862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ceidlm8</dc:creator>
  <cp:lastModifiedBy>Microsoft Office-Benutzer</cp:lastModifiedBy>
  <cp:revision>45</cp:revision>
  <cp:lastPrinted>2020-08-13T12:14:00Z</cp:lastPrinted>
  <dcterms:created xsi:type="dcterms:W3CDTF">2017-01-27T08:31:00Z</dcterms:created>
  <dcterms:modified xsi:type="dcterms:W3CDTF">2020-11-24T13:39:00Z</dcterms:modified>
</cp:coreProperties>
</file>