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FF897" w14:textId="37A58020" w:rsidR="008C25AD" w:rsidRPr="003B0A27" w:rsidRDefault="008C25AD" w:rsidP="008C25AD">
      <w:pPr>
        <w:pStyle w:val="Default"/>
        <w:jc w:val="both"/>
        <w:rPr>
          <w:rFonts w:ascii="Calibri Light" w:hAnsi="Calibri Light" w:cs="Calibri Light"/>
          <w:sz w:val="22"/>
          <w:szCs w:val="22"/>
          <w:lang w:val="sl-SI"/>
        </w:rPr>
      </w:pPr>
      <w:r w:rsidRPr="003B0A27">
        <w:rPr>
          <w:noProof/>
          <w:lang w:val="sl-SI"/>
        </w:rPr>
        <w:drawing>
          <wp:anchor distT="0" distB="0" distL="114300" distR="114300" simplePos="0" relativeHeight="251658240" behindDoc="1" locked="0" layoutInCell="1" allowOverlap="1" wp14:anchorId="30BFEDDC" wp14:editId="5BBD4D9E">
            <wp:simplePos x="0" y="0"/>
            <wp:positionH relativeFrom="margin">
              <wp:align>center</wp:align>
            </wp:positionH>
            <wp:positionV relativeFrom="paragraph">
              <wp:posOffset>-551631</wp:posOffset>
            </wp:positionV>
            <wp:extent cx="1372823" cy="1308855"/>
            <wp:effectExtent l="0" t="0" r="0" b="5715"/>
            <wp:wrapNone/>
            <wp:docPr id="2" name="Picture 2" descr="Financial Industry Risk &amp; Regula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ncial Industry Risk &amp; Regulatory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40" t="5469" r="38644" b="6337"/>
                    <a:stretch/>
                  </pic:blipFill>
                  <pic:spPr bwMode="auto">
                    <a:xfrm>
                      <a:off x="0" y="0"/>
                      <a:ext cx="1372823" cy="130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0A27">
        <w:rPr>
          <w:rFonts w:ascii="Calibri Light" w:hAnsi="Calibri Light" w:cs="Calibri Light"/>
          <w:noProof/>
          <w:sz w:val="22"/>
          <w:szCs w:val="22"/>
          <w:lang w:val="sl-SI"/>
        </w:rPr>
        <w:drawing>
          <wp:inline distT="0" distB="0" distL="0" distR="0" wp14:anchorId="1A8C679A" wp14:editId="1618B9A9">
            <wp:extent cx="1243449" cy="22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897" cy="23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0862E" w14:textId="77777777" w:rsidR="008C25AD" w:rsidRPr="003B0A27" w:rsidRDefault="008C25AD" w:rsidP="008C25AD">
      <w:pPr>
        <w:pStyle w:val="Default"/>
        <w:jc w:val="right"/>
        <w:rPr>
          <w:rFonts w:ascii="Calibri Light" w:hAnsi="Calibri Light" w:cs="Calibri Light"/>
          <w:color w:val="auto"/>
          <w:sz w:val="20"/>
          <w:szCs w:val="20"/>
          <w:lang w:val="sl-SI"/>
        </w:rPr>
      </w:pPr>
      <w:proofErr w:type="spellStart"/>
      <w:r w:rsidRPr="003B0A27">
        <w:rPr>
          <w:rFonts w:ascii="Calibri Light" w:hAnsi="Calibri Light" w:cs="Calibri Light"/>
          <w:color w:val="auto"/>
          <w:sz w:val="20"/>
          <w:szCs w:val="20"/>
          <w:lang w:val="sl-SI"/>
        </w:rPr>
        <w:t>Every</w:t>
      </w:r>
      <w:proofErr w:type="spellEnd"/>
      <w:r w:rsidRPr="003B0A27">
        <w:rPr>
          <w:rFonts w:ascii="Calibri Light" w:hAnsi="Calibri Light" w:cs="Calibri Light"/>
          <w:color w:val="auto"/>
          <w:sz w:val="20"/>
          <w:szCs w:val="20"/>
          <w:lang w:val="sl-SI"/>
        </w:rPr>
        <w:t xml:space="preserve"> </w:t>
      </w:r>
      <w:proofErr w:type="spellStart"/>
      <w:r w:rsidRPr="003B0A27">
        <w:rPr>
          <w:rFonts w:ascii="Calibri Light" w:hAnsi="Calibri Light" w:cs="Calibri Light"/>
          <w:color w:val="auto"/>
          <w:sz w:val="20"/>
          <w:szCs w:val="20"/>
          <w:lang w:val="sl-SI"/>
        </w:rPr>
        <w:t>story</w:t>
      </w:r>
      <w:proofErr w:type="spellEnd"/>
      <w:r w:rsidRPr="003B0A27">
        <w:rPr>
          <w:rFonts w:ascii="Calibri Light" w:hAnsi="Calibri Light" w:cs="Calibri Light"/>
          <w:color w:val="auto"/>
          <w:sz w:val="20"/>
          <w:szCs w:val="20"/>
          <w:lang w:val="sl-SI"/>
        </w:rPr>
        <w:t xml:space="preserve"> </w:t>
      </w:r>
      <w:proofErr w:type="spellStart"/>
      <w:r w:rsidRPr="003B0A27">
        <w:rPr>
          <w:rFonts w:ascii="Calibri Light" w:hAnsi="Calibri Light" w:cs="Calibri Light"/>
          <w:color w:val="auto"/>
          <w:sz w:val="20"/>
          <w:szCs w:val="20"/>
          <w:lang w:val="sl-SI"/>
        </w:rPr>
        <w:t>has</w:t>
      </w:r>
      <w:proofErr w:type="spellEnd"/>
      <w:r w:rsidRPr="003B0A27">
        <w:rPr>
          <w:rFonts w:ascii="Calibri Light" w:hAnsi="Calibri Light" w:cs="Calibri Light"/>
          <w:color w:val="auto"/>
          <w:sz w:val="20"/>
          <w:szCs w:val="20"/>
          <w:lang w:val="sl-SI"/>
        </w:rPr>
        <w:t xml:space="preserve"> a </w:t>
      </w:r>
      <w:proofErr w:type="spellStart"/>
      <w:r w:rsidRPr="003B0A27">
        <w:rPr>
          <w:rFonts w:ascii="Calibri Light" w:hAnsi="Calibri Light" w:cs="Calibri Light"/>
          <w:color w:val="auto"/>
          <w:sz w:val="20"/>
          <w:szCs w:val="20"/>
          <w:lang w:val="sl-SI"/>
        </w:rPr>
        <w:t>beginning</w:t>
      </w:r>
      <w:proofErr w:type="spellEnd"/>
      <w:r w:rsidRPr="003B0A27">
        <w:rPr>
          <w:rFonts w:ascii="Calibri Light" w:hAnsi="Calibri Light" w:cs="Calibri Light"/>
          <w:color w:val="auto"/>
          <w:sz w:val="20"/>
          <w:szCs w:val="20"/>
          <w:lang w:val="sl-SI"/>
        </w:rPr>
        <w:t xml:space="preserve">. </w:t>
      </w:r>
    </w:p>
    <w:p w14:paraId="20C87DF0" w14:textId="77777777" w:rsidR="008C25AD" w:rsidRPr="003B0A27" w:rsidRDefault="008C25AD" w:rsidP="008C25AD">
      <w:pPr>
        <w:pStyle w:val="Default"/>
        <w:jc w:val="right"/>
        <w:rPr>
          <w:rFonts w:ascii="Calibri Light" w:hAnsi="Calibri Light" w:cs="Calibri Light"/>
          <w:color w:val="auto"/>
          <w:sz w:val="20"/>
          <w:szCs w:val="20"/>
          <w:lang w:val="sl-SI"/>
        </w:rPr>
      </w:pPr>
      <w:proofErr w:type="spellStart"/>
      <w:r w:rsidRPr="003B0A27">
        <w:rPr>
          <w:rFonts w:ascii="Calibri Light" w:hAnsi="Calibri Light" w:cs="Calibri Light"/>
          <w:color w:val="auto"/>
          <w:sz w:val="20"/>
          <w:szCs w:val="20"/>
          <w:lang w:val="sl-SI"/>
        </w:rPr>
        <w:t>What</w:t>
      </w:r>
      <w:proofErr w:type="spellEnd"/>
      <w:r w:rsidRPr="003B0A27">
        <w:rPr>
          <w:rFonts w:ascii="Calibri Light" w:hAnsi="Calibri Light" w:cs="Calibri Light"/>
          <w:color w:val="auto"/>
          <w:sz w:val="20"/>
          <w:szCs w:val="20"/>
          <w:lang w:val="sl-SI"/>
        </w:rPr>
        <w:t xml:space="preserve"> </w:t>
      </w:r>
      <w:proofErr w:type="spellStart"/>
      <w:r w:rsidRPr="003B0A27">
        <w:rPr>
          <w:rFonts w:ascii="Calibri Light" w:hAnsi="Calibri Light" w:cs="Calibri Light"/>
          <w:color w:val="auto"/>
          <w:sz w:val="20"/>
          <w:szCs w:val="20"/>
          <w:lang w:val="sl-SI"/>
        </w:rPr>
        <w:t>impact</w:t>
      </w:r>
      <w:proofErr w:type="spellEnd"/>
      <w:r w:rsidRPr="003B0A27">
        <w:rPr>
          <w:rFonts w:ascii="Calibri Light" w:hAnsi="Calibri Light" w:cs="Calibri Light"/>
          <w:color w:val="auto"/>
          <w:sz w:val="20"/>
          <w:szCs w:val="20"/>
          <w:lang w:val="sl-SI"/>
        </w:rPr>
        <w:t xml:space="preserve"> </w:t>
      </w:r>
      <w:proofErr w:type="spellStart"/>
      <w:r w:rsidRPr="003B0A27">
        <w:rPr>
          <w:rFonts w:ascii="Calibri Light" w:hAnsi="Calibri Light" w:cs="Calibri Light"/>
          <w:color w:val="auto"/>
          <w:sz w:val="20"/>
          <w:szCs w:val="20"/>
          <w:lang w:val="sl-SI"/>
        </w:rPr>
        <w:t>will</w:t>
      </w:r>
      <w:proofErr w:type="spellEnd"/>
      <w:r w:rsidRPr="003B0A27">
        <w:rPr>
          <w:rFonts w:ascii="Calibri Light" w:hAnsi="Calibri Light" w:cs="Calibri Light"/>
          <w:color w:val="auto"/>
          <w:sz w:val="20"/>
          <w:szCs w:val="20"/>
          <w:lang w:val="sl-SI"/>
        </w:rPr>
        <w:t xml:space="preserve"> </w:t>
      </w:r>
      <w:proofErr w:type="spellStart"/>
      <w:r w:rsidRPr="003B0A27">
        <w:rPr>
          <w:rFonts w:ascii="Calibri Light" w:hAnsi="Calibri Light" w:cs="Calibri Light"/>
          <w:color w:val="auto"/>
          <w:sz w:val="20"/>
          <w:szCs w:val="20"/>
          <w:lang w:val="sl-SI"/>
        </w:rPr>
        <w:t>you</w:t>
      </w:r>
      <w:proofErr w:type="spellEnd"/>
      <w:r w:rsidRPr="003B0A27">
        <w:rPr>
          <w:rFonts w:ascii="Calibri Light" w:hAnsi="Calibri Light" w:cs="Calibri Light"/>
          <w:color w:val="auto"/>
          <w:sz w:val="20"/>
          <w:szCs w:val="20"/>
          <w:lang w:val="sl-SI"/>
        </w:rPr>
        <w:t xml:space="preserve"> make? </w:t>
      </w:r>
    </w:p>
    <w:p w14:paraId="469410E4" w14:textId="77777777" w:rsidR="008C25AD" w:rsidRPr="003B0A27" w:rsidRDefault="00B34A8C" w:rsidP="008C25AD">
      <w:pPr>
        <w:pStyle w:val="Default"/>
        <w:jc w:val="right"/>
        <w:rPr>
          <w:rFonts w:ascii="Calibri Light" w:hAnsi="Calibri Light" w:cs="Calibri Light"/>
          <w:b/>
          <w:bCs/>
          <w:color w:val="92D050"/>
          <w:sz w:val="20"/>
          <w:szCs w:val="20"/>
          <w:lang w:val="sl-SI"/>
        </w:rPr>
      </w:pPr>
      <w:hyperlink r:id="rId10" w:history="1">
        <w:r w:rsidR="008C25AD" w:rsidRPr="003B0A27">
          <w:rPr>
            <w:rStyle w:val="Hyperlink"/>
            <w:rFonts w:ascii="Calibri Light" w:hAnsi="Calibri Light" w:cs="Calibri Light"/>
            <w:b/>
            <w:bCs/>
            <w:color w:val="92D050"/>
            <w:sz w:val="20"/>
            <w:szCs w:val="20"/>
            <w:lang w:val="sl-SI"/>
          </w:rPr>
          <w:t xml:space="preserve">Job </w:t>
        </w:r>
        <w:proofErr w:type="spellStart"/>
        <w:r w:rsidR="008C25AD" w:rsidRPr="003B0A27">
          <w:rPr>
            <w:rStyle w:val="Hyperlink"/>
            <w:rFonts w:ascii="Calibri Light" w:hAnsi="Calibri Light" w:cs="Calibri Light"/>
            <w:b/>
            <w:bCs/>
            <w:color w:val="92D050"/>
            <w:sz w:val="20"/>
            <w:szCs w:val="20"/>
            <w:lang w:val="sl-SI"/>
          </w:rPr>
          <w:t>Search</w:t>
        </w:r>
        <w:proofErr w:type="spellEnd"/>
        <w:r w:rsidR="008C25AD" w:rsidRPr="003B0A27">
          <w:rPr>
            <w:rStyle w:val="Hyperlink"/>
            <w:rFonts w:ascii="Calibri Light" w:hAnsi="Calibri Light" w:cs="Calibri Light"/>
            <w:b/>
            <w:bCs/>
            <w:color w:val="92D050"/>
            <w:sz w:val="20"/>
            <w:szCs w:val="20"/>
            <w:lang w:val="sl-SI"/>
          </w:rPr>
          <w:t xml:space="preserve"> | </w:t>
        </w:r>
        <w:proofErr w:type="spellStart"/>
        <w:r w:rsidR="008C25AD" w:rsidRPr="003B0A27">
          <w:rPr>
            <w:rStyle w:val="Hyperlink"/>
            <w:rFonts w:ascii="Calibri Light" w:hAnsi="Calibri Light" w:cs="Calibri Light"/>
            <w:b/>
            <w:bCs/>
            <w:color w:val="92D050"/>
            <w:sz w:val="20"/>
            <w:szCs w:val="20"/>
            <w:lang w:val="sl-SI"/>
          </w:rPr>
          <w:t>Deloitte</w:t>
        </w:r>
        <w:proofErr w:type="spellEnd"/>
        <w:r w:rsidR="008C25AD" w:rsidRPr="003B0A27">
          <w:rPr>
            <w:rStyle w:val="Hyperlink"/>
            <w:rFonts w:ascii="Calibri Light" w:hAnsi="Calibri Light" w:cs="Calibri Light"/>
            <w:b/>
            <w:bCs/>
            <w:color w:val="92D050"/>
            <w:sz w:val="20"/>
            <w:szCs w:val="20"/>
            <w:lang w:val="sl-SI"/>
          </w:rPr>
          <w:t xml:space="preserve"> CE</w:t>
        </w:r>
      </w:hyperlink>
      <w:r w:rsidR="008C25AD" w:rsidRPr="003B0A27">
        <w:rPr>
          <w:rFonts w:ascii="Calibri Light" w:hAnsi="Calibri Light" w:cs="Calibri Light"/>
          <w:b/>
          <w:bCs/>
          <w:color w:val="92D050"/>
          <w:sz w:val="20"/>
          <w:szCs w:val="20"/>
          <w:lang w:val="sl-SI"/>
        </w:rPr>
        <w:t xml:space="preserve"> </w:t>
      </w:r>
    </w:p>
    <w:p w14:paraId="1822A1D6" w14:textId="1A2C164E" w:rsidR="008C25AD" w:rsidRPr="003B0A27" w:rsidRDefault="008C25AD" w:rsidP="008C25AD">
      <w:pPr>
        <w:pStyle w:val="Default"/>
        <w:jc w:val="both"/>
        <w:rPr>
          <w:rFonts w:ascii="Calibri Light" w:hAnsi="Calibri Light" w:cs="Calibri Light"/>
          <w:sz w:val="22"/>
          <w:szCs w:val="22"/>
          <w:lang w:val="sl-SI"/>
        </w:rPr>
      </w:pPr>
    </w:p>
    <w:p w14:paraId="2860620A" w14:textId="77777777" w:rsidR="00462312" w:rsidRPr="003B0A27" w:rsidRDefault="00462312" w:rsidP="008C25AD">
      <w:pPr>
        <w:pStyle w:val="Default"/>
        <w:jc w:val="both"/>
        <w:rPr>
          <w:rFonts w:ascii="Calibri Light" w:hAnsi="Calibri Light" w:cs="Calibri Light"/>
          <w:sz w:val="22"/>
          <w:szCs w:val="22"/>
          <w:lang w:val="sl-SI"/>
        </w:rPr>
      </w:pPr>
    </w:p>
    <w:p w14:paraId="03A755DA" w14:textId="77777777" w:rsidR="008C25AD" w:rsidRPr="003B0A27" w:rsidRDefault="008C25AD" w:rsidP="008C25AD">
      <w:pPr>
        <w:pStyle w:val="Default"/>
        <w:jc w:val="both"/>
        <w:rPr>
          <w:rFonts w:ascii="Calibri Light" w:hAnsi="Calibri Light" w:cs="Calibri Light"/>
          <w:sz w:val="22"/>
          <w:szCs w:val="22"/>
          <w:lang w:val="sl-SI"/>
        </w:rPr>
      </w:pPr>
      <w:r w:rsidRPr="003B0A27">
        <w:rPr>
          <w:rFonts w:ascii="Calibri Light" w:hAnsi="Calibri Light" w:cs="Calibri Light"/>
          <w:sz w:val="22"/>
          <w:szCs w:val="22"/>
          <w:lang w:val="sl-SI"/>
        </w:rPr>
        <w:t xml:space="preserve">Deloitte je vodilna družba na področju revizije, davčnega in pravnega, finančnega, poslovnega svetovanja in svetovanja na področju tveganj. V več kot 150 državah opravljamo storitve za javne ter zasebne družbe iz številnih gospodarskih panog, med drugimi tudi za največja lokalna in mednarodna podjetja. K uspehu naših strank prispeva več kot 240.000 strokovnjakov z globalnim znanjem in poznavanjem lokalnega okolja. Predani so krepitvi družbene odgovornosti podjetij, korporativni raznolikosti in pridobivanju zaupanja javnosti, ob tem pa si prizadevajo ustvarjati pozitiven vpliv v svojih skupnostih. </w:t>
      </w:r>
    </w:p>
    <w:p w14:paraId="45954E22" w14:textId="77777777" w:rsidR="008C25AD" w:rsidRPr="003B0A27" w:rsidRDefault="008C25AD" w:rsidP="008C25AD">
      <w:pPr>
        <w:pStyle w:val="Default"/>
        <w:jc w:val="both"/>
        <w:rPr>
          <w:rFonts w:ascii="Calibri Light" w:hAnsi="Calibri Light" w:cs="Calibri Light"/>
          <w:sz w:val="22"/>
          <w:szCs w:val="22"/>
          <w:lang w:val="sl-SI"/>
        </w:rPr>
      </w:pPr>
    </w:p>
    <w:p w14:paraId="0BE34233" w14:textId="01FE109D" w:rsidR="008C25AD" w:rsidRPr="003B0A27" w:rsidRDefault="008C25AD" w:rsidP="008C25AD">
      <w:pPr>
        <w:pStyle w:val="Default"/>
        <w:jc w:val="both"/>
        <w:rPr>
          <w:rFonts w:ascii="Calibri Light" w:hAnsi="Calibri Light" w:cs="Calibri Light"/>
          <w:sz w:val="22"/>
          <w:szCs w:val="22"/>
          <w:lang w:val="sl-SI"/>
        </w:rPr>
      </w:pPr>
      <w:r w:rsidRPr="003B0A27">
        <w:rPr>
          <w:rFonts w:ascii="Calibri Light" w:hAnsi="Calibri Light" w:cs="Calibri Light"/>
          <w:sz w:val="22"/>
          <w:szCs w:val="22"/>
          <w:lang w:val="sl-SI"/>
        </w:rPr>
        <w:t xml:space="preserve">Deloitte Centralna Evropa šteje več kot 6.600 zaposlenih in zajema družbe v 18 državah, deluje pa kot ena povezana družba. Del te je tudi Deloitte Slovenija, ki odpira vrata timskemu igralcu in zanesljivemu svetovalcu. </w:t>
      </w:r>
    </w:p>
    <w:p w14:paraId="0ACFFE3A" w14:textId="6858AA79" w:rsidR="00462312" w:rsidRPr="003B0A27" w:rsidRDefault="00462312" w:rsidP="00462312">
      <w:pPr>
        <w:pStyle w:val="NoSpacing"/>
        <w:jc w:val="both"/>
        <w:rPr>
          <w:rFonts w:asciiTheme="majorHAnsi" w:hAnsiTheme="majorHAnsi" w:cstheme="majorHAnsi"/>
          <w:sz w:val="22"/>
          <w:szCs w:val="22"/>
          <w:lang w:val="sl-SI"/>
        </w:rPr>
      </w:pPr>
    </w:p>
    <w:p w14:paraId="21386651" w14:textId="77777777" w:rsidR="00462312" w:rsidRPr="003B0A27" w:rsidRDefault="00462312" w:rsidP="008C25AD">
      <w:pPr>
        <w:pStyle w:val="Default"/>
        <w:jc w:val="both"/>
        <w:rPr>
          <w:rFonts w:ascii="Calibri Light" w:hAnsi="Calibri Light" w:cs="Calibri Light"/>
          <w:sz w:val="22"/>
          <w:szCs w:val="22"/>
          <w:lang w:val="sl-SI"/>
        </w:rPr>
      </w:pPr>
    </w:p>
    <w:p w14:paraId="668DDC55" w14:textId="77777777" w:rsidR="008C25AD" w:rsidRPr="003B0A27" w:rsidRDefault="008C25AD" w:rsidP="008C25AD">
      <w:pPr>
        <w:rPr>
          <w:rFonts w:ascii="Calibri Light" w:hAnsi="Calibri Light" w:cs="Calibri Light"/>
          <w:bCs/>
          <w:sz w:val="22"/>
          <w:szCs w:val="22"/>
          <w:lang w:val="sl-SI"/>
        </w:rPr>
      </w:pPr>
      <w:r w:rsidRPr="003B0A27">
        <w:rPr>
          <w:rFonts w:ascii="Calibri Light" w:hAnsi="Calibri Light" w:cs="Calibri Light"/>
          <w:bCs/>
          <w:sz w:val="22"/>
          <w:szCs w:val="22"/>
          <w:lang w:val="sl-SI"/>
        </w:rPr>
        <w:t>Tokrat iščemo osebo, ki bi se nam pridružila na poziciji:</w:t>
      </w:r>
    </w:p>
    <w:p w14:paraId="761EFD1F" w14:textId="77777777" w:rsidR="00462312" w:rsidRPr="003B0A27" w:rsidRDefault="00462312" w:rsidP="008C25AD">
      <w:pPr>
        <w:pStyle w:val="Default"/>
        <w:jc w:val="both"/>
        <w:rPr>
          <w:rFonts w:ascii="Calibri Light" w:hAnsi="Calibri Light" w:cs="Calibri Light"/>
          <w:sz w:val="22"/>
          <w:szCs w:val="22"/>
          <w:lang w:val="sl-SI"/>
        </w:rPr>
      </w:pPr>
    </w:p>
    <w:p w14:paraId="16A5D8D4" w14:textId="5D5BD6D6" w:rsidR="008C25AD" w:rsidRPr="003B0A27" w:rsidRDefault="008C25AD" w:rsidP="008C25AD">
      <w:pPr>
        <w:pStyle w:val="NoSpacing"/>
        <w:jc w:val="center"/>
        <w:rPr>
          <w:rFonts w:asciiTheme="majorHAnsi" w:hAnsiTheme="majorHAnsi" w:cstheme="majorHAnsi"/>
          <w:sz w:val="32"/>
          <w:szCs w:val="32"/>
          <w:u w:val="single"/>
          <w:lang w:val="sl-SI"/>
        </w:rPr>
      </w:pPr>
      <w:r w:rsidRPr="003B0A27">
        <w:rPr>
          <w:rFonts w:asciiTheme="majorHAnsi" w:hAnsiTheme="majorHAnsi" w:cstheme="majorHAnsi"/>
          <w:sz w:val="32"/>
          <w:szCs w:val="32"/>
          <w:u w:val="single"/>
          <w:lang w:val="sl-SI"/>
        </w:rPr>
        <w:t xml:space="preserve">SVETOVALEC / VIŠJI SVETOVALEC ZA </w:t>
      </w:r>
      <w:r w:rsidR="00044BAA" w:rsidRPr="003B0A27">
        <w:rPr>
          <w:rFonts w:asciiTheme="majorHAnsi" w:hAnsiTheme="majorHAnsi" w:cstheme="majorHAnsi"/>
          <w:sz w:val="32"/>
          <w:szCs w:val="32"/>
          <w:u w:val="single"/>
          <w:lang w:val="sl-SI"/>
        </w:rPr>
        <w:t>PREPREČEVANJ</w:t>
      </w:r>
      <w:r w:rsidR="008E708E" w:rsidRPr="003B0A27">
        <w:rPr>
          <w:rFonts w:asciiTheme="majorHAnsi" w:hAnsiTheme="majorHAnsi" w:cstheme="majorHAnsi"/>
          <w:sz w:val="32"/>
          <w:szCs w:val="32"/>
          <w:u w:val="single"/>
          <w:lang w:val="sl-SI"/>
        </w:rPr>
        <w:t>E</w:t>
      </w:r>
      <w:r w:rsidR="00044BAA" w:rsidRPr="003B0A27">
        <w:rPr>
          <w:rFonts w:asciiTheme="majorHAnsi" w:hAnsiTheme="majorHAnsi" w:cstheme="majorHAnsi"/>
          <w:sz w:val="32"/>
          <w:szCs w:val="32"/>
          <w:u w:val="single"/>
          <w:lang w:val="sl-SI"/>
        </w:rPr>
        <w:t xml:space="preserve"> PRANJA DENARJA</w:t>
      </w:r>
      <w:r w:rsidRPr="003B0A27">
        <w:rPr>
          <w:rFonts w:asciiTheme="majorHAnsi" w:hAnsiTheme="majorHAnsi" w:cstheme="majorHAnsi"/>
          <w:sz w:val="32"/>
          <w:szCs w:val="32"/>
          <w:u w:val="single"/>
          <w:lang w:val="sl-SI"/>
        </w:rPr>
        <w:t xml:space="preserve"> (M/Ž)</w:t>
      </w:r>
    </w:p>
    <w:p w14:paraId="74728731" w14:textId="77777777" w:rsidR="008C25AD" w:rsidRPr="003B0A27" w:rsidRDefault="008C25AD" w:rsidP="008C25AD">
      <w:pPr>
        <w:pStyle w:val="Default"/>
        <w:jc w:val="both"/>
        <w:rPr>
          <w:rFonts w:ascii="Calibri Light" w:hAnsi="Calibri Light" w:cs="Calibri Light"/>
          <w:sz w:val="22"/>
          <w:szCs w:val="22"/>
          <w:lang w:val="sl-SI"/>
        </w:rPr>
      </w:pPr>
    </w:p>
    <w:p w14:paraId="2C5AEA42" w14:textId="55489A09" w:rsidR="00AE3EBB" w:rsidRPr="003B0A27" w:rsidRDefault="00044BAA" w:rsidP="00AE3EBB">
      <w:pPr>
        <w:pStyle w:val="NoSpacing"/>
        <w:jc w:val="both"/>
        <w:rPr>
          <w:rFonts w:asciiTheme="majorHAnsi" w:hAnsiTheme="majorHAnsi" w:cstheme="majorHAnsi"/>
          <w:color w:val="202124"/>
          <w:sz w:val="22"/>
          <w:szCs w:val="22"/>
          <w:lang w:val="sl-SI"/>
        </w:rPr>
      </w:pPr>
      <w:r w:rsidRPr="003B0A27">
        <w:rPr>
          <w:rStyle w:val="y2iqfc"/>
          <w:rFonts w:asciiTheme="majorHAnsi" w:hAnsiTheme="majorHAnsi" w:cstheme="majorHAnsi"/>
          <w:color w:val="202124"/>
          <w:sz w:val="22"/>
          <w:szCs w:val="22"/>
          <w:lang w:val="sl-SI"/>
        </w:rPr>
        <w:t xml:space="preserve">Deloitte s svojo prakso na področju preprečevanja pranja denarja podjetjem po vsem svetu pomaga razreševati številna pomembna vprašanja, povezana s pranjem denarja in gospodarskimi sankcijami. Strankam pomagamo zmanjševati tveganja pranja denarja in financiranja terorizma ter izpolnjevati zahteve zakonodaje glede ustreznih programov in kontrol, ki jih morajo izvajati. Kot član </w:t>
      </w:r>
      <w:proofErr w:type="spellStart"/>
      <w:r w:rsidRPr="003B0A27">
        <w:rPr>
          <w:rStyle w:val="y2iqfc"/>
          <w:rFonts w:asciiTheme="majorHAnsi" w:hAnsiTheme="majorHAnsi" w:cstheme="majorHAnsi"/>
          <w:color w:val="202124"/>
          <w:sz w:val="22"/>
          <w:szCs w:val="22"/>
          <w:lang w:val="sl-SI"/>
        </w:rPr>
        <w:t>Deloittove</w:t>
      </w:r>
      <w:proofErr w:type="spellEnd"/>
      <w:r w:rsidRPr="003B0A27">
        <w:rPr>
          <w:rStyle w:val="y2iqfc"/>
          <w:rFonts w:asciiTheme="majorHAnsi" w:hAnsiTheme="majorHAnsi" w:cstheme="majorHAnsi"/>
          <w:color w:val="202124"/>
          <w:sz w:val="22"/>
          <w:szCs w:val="22"/>
          <w:lang w:val="sl-SI"/>
        </w:rPr>
        <w:t xml:space="preserve"> vse večje ekipe strokovnjakov za skladnost poslovanja in preprečevanje pranja denarja boste strankam pomagali pri soočanju s številnimi izzivi, povezanimi s pranjem denarja, financiranjem terorizma ter sankcijami</w:t>
      </w:r>
    </w:p>
    <w:p w14:paraId="6EEFD653" w14:textId="77777777" w:rsidR="00462312" w:rsidRPr="003B0A27" w:rsidRDefault="00462312" w:rsidP="008C25AD">
      <w:pPr>
        <w:pStyle w:val="NoSpacing"/>
        <w:jc w:val="both"/>
        <w:rPr>
          <w:rStyle w:val="y2iqfc"/>
          <w:rFonts w:asciiTheme="majorHAnsi" w:hAnsiTheme="majorHAnsi" w:cstheme="majorHAnsi"/>
          <w:b/>
          <w:bCs/>
          <w:color w:val="92D050"/>
          <w:sz w:val="22"/>
          <w:szCs w:val="22"/>
          <w:lang w:val="sl-SI"/>
        </w:rPr>
      </w:pPr>
    </w:p>
    <w:p w14:paraId="6DA1B243" w14:textId="1DE17FC8" w:rsidR="008C25AD" w:rsidRPr="003B0A27" w:rsidRDefault="008C25AD" w:rsidP="008C25AD">
      <w:pPr>
        <w:pStyle w:val="NoSpacing"/>
        <w:jc w:val="both"/>
        <w:rPr>
          <w:rStyle w:val="y2iqfc"/>
          <w:rFonts w:asciiTheme="majorHAnsi" w:hAnsiTheme="majorHAnsi" w:cstheme="majorHAnsi"/>
          <w:b/>
          <w:bCs/>
          <w:color w:val="92D050"/>
          <w:sz w:val="22"/>
          <w:szCs w:val="22"/>
          <w:lang w:val="sl-SI"/>
        </w:rPr>
      </w:pPr>
      <w:bookmarkStart w:id="0" w:name="_Hlk124451733"/>
      <w:r w:rsidRPr="003B0A27">
        <w:rPr>
          <w:rStyle w:val="y2iqfc"/>
          <w:rFonts w:asciiTheme="majorHAnsi" w:hAnsiTheme="majorHAnsi" w:cstheme="majorHAnsi"/>
          <w:b/>
          <w:bCs/>
          <w:color w:val="92D050"/>
          <w:sz w:val="22"/>
          <w:szCs w:val="22"/>
          <w:lang w:val="sl-SI"/>
        </w:rPr>
        <w:t>Kot svetovalec</w:t>
      </w:r>
      <w:r w:rsidR="00F424AA" w:rsidRPr="003B0A27">
        <w:rPr>
          <w:rStyle w:val="y2iqfc"/>
          <w:rFonts w:asciiTheme="majorHAnsi" w:hAnsiTheme="majorHAnsi" w:cstheme="majorHAnsi"/>
          <w:b/>
          <w:bCs/>
          <w:color w:val="92D050"/>
          <w:sz w:val="22"/>
          <w:szCs w:val="22"/>
          <w:lang w:val="sl-SI"/>
        </w:rPr>
        <w:t xml:space="preserve"> </w:t>
      </w:r>
      <w:r w:rsidRPr="003B0A27">
        <w:rPr>
          <w:rStyle w:val="y2iqfc"/>
          <w:rFonts w:asciiTheme="majorHAnsi" w:hAnsiTheme="majorHAnsi" w:cstheme="majorHAnsi"/>
          <w:b/>
          <w:bCs/>
          <w:color w:val="92D050"/>
          <w:sz w:val="22"/>
          <w:szCs w:val="22"/>
          <w:lang w:val="sl-SI"/>
        </w:rPr>
        <w:t>/</w:t>
      </w:r>
      <w:r w:rsidR="00F424AA" w:rsidRPr="003B0A27">
        <w:rPr>
          <w:rStyle w:val="y2iqfc"/>
          <w:rFonts w:asciiTheme="majorHAnsi" w:hAnsiTheme="majorHAnsi" w:cstheme="majorHAnsi"/>
          <w:b/>
          <w:bCs/>
          <w:color w:val="92D050"/>
          <w:sz w:val="22"/>
          <w:szCs w:val="22"/>
          <w:lang w:val="sl-SI"/>
        </w:rPr>
        <w:t xml:space="preserve"> </w:t>
      </w:r>
      <w:r w:rsidRPr="003B0A27">
        <w:rPr>
          <w:rStyle w:val="y2iqfc"/>
          <w:rFonts w:asciiTheme="majorHAnsi" w:hAnsiTheme="majorHAnsi" w:cstheme="majorHAnsi"/>
          <w:b/>
          <w:bCs/>
          <w:color w:val="92D050"/>
          <w:sz w:val="22"/>
          <w:szCs w:val="22"/>
          <w:lang w:val="sl-SI"/>
        </w:rPr>
        <w:t>višji svetovalec boste delali na:</w:t>
      </w:r>
    </w:p>
    <w:bookmarkEnd w:id="0"/>
    <w:p w14:paraId="4FDB141E" w14:textId="2AAED555" w:rsidR="00F424AA" w:rsidRPr="003B0A27" w:rsidRDefault="00FE51C9" w:rsidP="008C25AD">
      <w:pPr>
        <w:pStyle w:val="NoSpacing"/>
        <w:numPr>
          <w:ilvl w:val="0"/>
          <w:numId w:val="2"/>
        </w:numPr>
        <w:jc w:val="both"/>
        <w:rPr>
          <w:rStyle w:val="y2iqfc"/>
          <w:rFonts w:asciiTheme="majorHAnsi" w:hAnsiTheme="majorHAnsi" w:cstheme="majorHAnsi"/>
          <w:color w:val="202124"/>
          <w:sz w:val="22"/>
          <w:szCs w:val="22"/>
          <w:lang w:val="sl-SI"/>
        </w:rPr>
      </w:pPr>
      <w:r w:rsidRPr="003B0A27">
        <w:rPr>
          <w:rStyle w:val="y2iqfc"/>
          <w:rFonts w:asciiTheme="majorHAnsi" w:hAnsiTheme="majorHAnsi" w:cstheme="majorHAnsi"/>
          <w:color w:val="202124"/>
          <w:sz w:val="22"/>
          <w:szCs w:val="22"/>
          <w:lang w:val="sl-SI"/>
        </w:rPr>
        <w:t>Svetovanju</w:t>
      </w:r>
      <w:r w:rsidR="00901BBC" w:rsidRPr="003B0A27">
        <w:rPr>
          <w:rStyle w:val="y2iqfc"/>
          <w:rFonts w:asciiTheme="majorHAnsi" w:hAnsiTheme="majorHAnsi" w:cstheme="majorHAnsi"/>
          <w:color w:val="202124"/>
          <w:sz w:val="22"/>
          <w:szCs w:val="22"/>
          <w:lang w:val="sl-SI"/>
        </w:rPr>
        <w:t xml:space="preserve"> in podpori</w:t>
      </w:r>
      <w:r w:rsidRPr="003B0A27">
        <w:rPr>
          <w:rStyle w:val="y2iqfc"/>
          <w:rFonts w:asciiTheme="majorHAnsi" w:hAnsiTheme="majorHAnsi" w:cstheme="majorHAnsi"/>
          <w:color w:val="202124"/>
          <w:sz w:val="22"/>
          <w:szCs w:val="22"/>
          <w:lang w:val="sl-SI"/>
        </w:rPr>
        <w:t xml:space="preserve"> strankam </w:t>
      </w:r>
      <w:r w:rsidR="00901BBC" w:rsidRPr="003B0A27">
        <w:rPr>
          <w:rStyle w:val="y2iqfc"/>
          <w:rFonts w:asciiTheme="majorHAnsi" w:hAnsiTheme="majorHAnsi" w:cstheme="majorHAnsi"/>
          <w:color w:val="202124"/>
          <w:sz w:val="22"/>
          <w:szCs w:val="22"/>
          <w:lang w:val="sl-SI"/>
        </w:rPr>
        <w:t>pri razvoju in izvajanju nalog na</w:t>
      </w:r>
      <w:r w:rsidR="00F047C2" w:rsidRPr="003B0A27">
        <w:rPr>
          <w:rStyle w:val="y2iqfc"/>
          <w:rFonts w:asciiTheme="majorHAnsi" w:hAnsiTheme="majorHAnsi" w:cstheme="majorHAnsi"/>
          <w:color w:val="202124"/>
          <w:sz w:val="22"/>
          <w:szCs w:val="22"/>
          <w:lang w:val="sl-SI"/>
        </w:rPr>
        <w:t xml:space="preserve"> področju</w:t>
      </w:r>
      <w:r w:rsidR="00901BBC" w:rsidRPr="003B0A27">
        <w:rPr>
          <w:rStyle w:val="y2iqfc"/>
          <w:rFonts w:asciiTheme="majorHAnsi" w:hAnsiTheme="majorHAnsi" w:cstheme="majorHAnsi"/>
          <w:color w:val="202124"/>
          <w:sz w:val="22"/>
          <w:szCs w:val="22"/>
          <w:lang w:val="sl-SI"/>
        </w:rPr>
        <w:t xml:space="preserve"> preprečevanja pranja denarja in skladnosti poslovanja</w:t>
      </w:r>
      <w:r w:rsidR="00F424AA" w:rsidRPr="003B0A27">
        <w:rPr>
          <w:rStyle w:val="y2iqfc"/>
          <w:rFonts w:asciiTheme="majorHAnsi" w:hAnsiTheme="majorHAnsi" w:cstheme="majorHAnsi"/>
          <w:color w:val="202124"/>
          <w:sz w:val="22"/>
          <w:szCs w:val="22"/>
          <w:lang w:val="sl-SI"/>
        </w:rPr>
        <w:t>;</w:t>
      </w:r>
    </w:p>
    <w:p w14:paraId="6497EE15" w14:textId="6F37DCF6" w:rsidR="00F424AA" w:rsidRPr="003B0A27" w:rsidRDefault="00901BBC" w:rsidP="008C25AD">
      <w:pPr>
        <w:pStyle w:val="NoSpacing"/>
        <w:numPr>
          <w:ilvl w:val="0"/>
          <w:numId w:val="2"/>
        </w:numPr>
        <w:jc w:val="both"/>
        <w:rPr>
          <w:rStyle w:val="y2iqfc"/>
          <w:rFonts w:asciiTheme="majorHAnsi" w:hAnsiTheme="majorHAnsi" w:cstheme="majorHAnsi"/>
          <w:color w:val="202124"/>
          <w:sz w:val="22"/>
          <w:szCs w:val="22"/>
          <w:lang w:val="sl-SI"/>
        </w:rPr>
      </w:pPr>
      <w:r w:rsidRPr="003B0A27">
        <w:rPr>
          <w:rStyle w:val="y2iqfc"/>
          <w:rFonts w:asciiTheme="majorHAnsi" w:hAnsiTheme="majorHAnsi" w:cstheme="majorHAnsi"/>
          <w:color w:val="202124"/>
          <w:sz w:val="22"/>
          <w:szCs w:val="22"/>
          <w:lang w:val="sl-SI"/>
        </w:rPr>
        <w:t xml:space="preserve">Izvajanju nalog na področju internih procesov s področja preprečevanja pranja </w:t>
      </w:r>
      <w:r w:rsidR="008E708E" w:rsidRPr="003B0A27">
        <w:rPr>
          <w:rStyle w:val="y2iqfc"/>
          <w:rFonts w:asciiTheme="majorHAnsi" w:hAnsiTheme="majorHAnsi" w:cstheme="majorHAnsi"/>
          <w:color w:val="202124"/>
          <w:sz w:val="22"/>
          <w:szCs w:val="22"/>
          <w:lang w:val="sl-SI"/>
        </w:rPr>
        <w:t>denarja</w:t>
      </w:r>
      <w:r w:rsidR="00F424AA" w:rsidRPr="003B0A27">
        <w:rPr>
          <w:rStyle w:val="y2iqfc"/>
          <w:rFonts w:asciiTheme="majorHAnsi" w:hAnsiTheme="majorHAnsi" w:cstheme="majorHAnsi"/>
          <w:color w:val="202124"/>
          <w:sz w:val="22"/>
          <w:szCs w:val="22"/>
          <w:lang w:val="sl-SI"/>
        </w:rPr>
        <w:t>;</w:t>
      </w:r>
    </w:p>
    <w:p w14:paraId="279F2E2E" w14:textId="6A254AF3" w:rsidR="00F424AA" w:rsidRPr="003B0A27" w:rsidRDefault="00901BBC" w:rsidP="008C25AD">
      <w:pPr>
        <w:pStyle w:val="NoSpacing"/>
        <w:numPr>
          <w:ilvl w:val="0"/>
          <w:numId w:val="2"/>
        </w:numPr>
        <w:jc w:val="both"/>
        <w:rPr>
          <w:rStyle w:val="y2iqfc"/>
          <w:rFonts w:asciiTheme="majorHAnsi" w:hAnsiTheme="majorHAnsi" w:cstheme="majorHAnsi"/>
          <w:color w:val="202124"/>
          <w:sz w:val="22"/>
          <w:szCs w:val="22"/>
          <w:lang w:val="sl-SI"/>
        </w:rPr>
      </w:pPr>
      <w:r w:rsidRPr="003B0A27">
        <w:rPr>
          <w:rStyle w:val="y2iqfc"/>
          <w:rFonts w:asciiTheme="majorHAnsi" w:hAnsiTheme="majorHAnsi" w:cstheme="majorHAnsi"/>
          <w:color w:val="202124"/>
          <w:sz w:val="22"/>
          <w:szCs w:val="22"/>
          <w:lang w:val="sl-SI"/>
        </w:rPr>
        <w:t>Izvedbi revizij in ocene tveganja</w:t>
      </w:r>
      <w:r w:rsidR="00F424AA" w:rsidRPr="003B0A27">
        <w:rPr>
          <w:rStyle w:val="y2iqfc"/>
          <w:rFonts w:asciiTheme="majorHAnsi" w:hAnsiTheme="majorHAnsi" w:cstheme="majorHAnsi"/>
          <w:color w:val="202124"/>
          <w:sz w:val="22"/>
          <w:szCs w:val="22"/>
          <w:lang w:val="sl-SI"/>
        </w:rPr>
        <w:t>;</w:t>
      </w:r>
    </w:p>
    <w:p w14:paraId="0A64B2AC" w14:textId="25878B85" w:rsidR="00C019CC" w:rsidRPr="003B0A27" w:rsidRDefault="00901BBC" w:rsidP="008C25AD">
      <w:pPr>
        <w:pStyle w:val="NoSpacing"/>
        <w:numPr>
          <w:ilvl w:val="0"/>
          <w:numId w:val="2"/>
        </w:numPr>
        <w:jc w:val="both"/>
        <w:rPr>
          <w:rStyle w:val="y2iqfc"/>
          <w:rFonts w:asciiTheme="majorHAnsi" w:hAnsiTheme="majorHAnsi" w:cstheme="majorHAnsi"/>
          <w:color w:val="202124"/>
          <w:sz w:val="22"/>
          <w:szCs w:val="22"/>
          <w:lang w:val="sl-SI"/>
        </w:rPr>
      </w:pPr>
      <w:r w:rsidRPr="003B0A27">
        <w:rPr>
          <w:rStyle w:val="y2iqfc"/>
          <w:rFonts w:asciiTheme="majorHAnsi" w:hAnsiTheme="majorHAnsi" w:cstheme="majorHAnsi"/>
          <w:color w:val="202124"/>
          <w:sz w:val="22"/>
          <w:szCs w:val="22"/>
          <w:lang w:val="sl-SI"/>
        </w:rPr>
        <w:t xml:space="preserve">Pripravi in izvedbi izobraževanj (internih in za stranke) </w:t>
      </w:r>
    </w:p>
    <w:p w14:paraId="4FF0CEB1" w14:textId="1052A0B4" w:rsidR="00C019CC" w:rsidRPr="003B0A27" w:rsidRDefault="008C25AD" w:rsidP="008C25AD">
      <w:pPr>
        <w:pStyle w:val="NoSpacing"/>
        <w:numPr>
          <w:ilvl w:val="0"/>
          <w:numId w:val="2"/>
        </w:numPr>
        <w:jc w:val="both"/>
        <w:rPr>
          <w:rStyle w:val="y2iqfc"/>
          <w:rFonts w:asciiTheme="majorHAnsi" w:hAnsiTheme="majorHAnsi" w:cstheme="majorHAnsi"/>
          <w:color w:val="202124"/>
          <w:sz w:val="22"/>
          <w:szCs w:val="22"/>
          <w:lang w:val="sl-SI"/>
        </w:rPr>
      </w:pPr>
      <w:r w:rsidRPr="003B0A27">
        <w:rPr>
          <w:rStyle w:val="y2iqfc"/>
          <w:rFonts w:asciiTheme="majorHAnsi" w:hAnsiTheme="majorHAnsi" w:cstheme="majorHAnsi"/>
          <w:color w:val="202124"/>
          <w:sz w:val="22"/>
          <w:szCs w:val="22"/>
          <w:lang w:val="sl-SI"/>
        </w:rPr>
        <w:t>Zagotavljanj</w:t>
      </w:r>
      <w:r w:rsidR="00C019CC" w:rsidRPr="003B0A27">
        <w:rPr>
          <w:rStyle w:val="y2iqfc"/>
          <w:rFonts w:asciiTheme="majorHAnsi" w:hAnsiTheme="majorHAnsi" w:cstheme="majorHAnsi"/>
          <w:color w:val="202124"/>
          <w:sz w:val="22"/>
          <w:szCs w:val="22"/>
          <w:lang w:val="sl-SI"/>
        </w:rPr>
        <w:t>u</w:t>
      </w:r>
      <w:r w:rsidRPr="003B0A27">
        <w:rPr>
          <w:rStyle w:val="y2iqfc"/>
          <w:rFonts w:asciiTheme="majorHAnsi" w:hAnsiTheme="majorHAnsi" w:cstheme="majorHAnsi"/>
          <w:color w:val="202124"/>
          <w:sz w:val="22"/>
          <w:szCs w:val="22"/>
          <w:lang w:val="sl-SI"/>
        </w:rPr>
        <w:t xml:space="preserve"> podpore strankam na področjih notranjega upravljanja, politik in </w:t>
      </w:r>
      <w:r w:rsidR="008E708E" w:rsidRPr="003B0A27">
        <w:rPr>
          <w:rStyle w:val="y2iqfc"/>
          <w:rFonts w:asciiTheme="majorHAnsi" w:hAnsiTheme="majorHAnsi" w:cstheme="majorHAnsi"/>
          <w:color w:val="202124"/>
          <w:sz w:val="22"/>
          <w:szCs w:val="22"/>
          <w:lang w:val="sl-SI"/>
        </w:rPr>
        <w:t>postopkov</w:t>
      </w:r>
      <w:r w:rsidRPr="003B0A27">
        <w:rPr>
          <w:rStyle w:val="y2iqfc"/>
          <w:rFonts w:asciiTheme="majorHAnsi" w:hAnsiTheme="majorHAnsi" w:cstheme="majorHAnsi"/>
          <w:color w:val="202124"/>
          <w:sz w:val="22"/>
          <w:szCs w:val="22"/>
          <w:lang w:val="sl-SI"/>
        </w:rPr>
        <w:t xml:space="preserve">, povezanih </w:t>
      </w:r>
      <w:r w:rsidR="00FE51C9" w:rsidRPr="003B0A27">
        <w:rPr>
          <w:rStyle w:val="y2iqfc"/>
          <w:rFonts w:asciiTheme="majorHAnsi" w:hAnsiTheme="majorHAnsi" w:cstheme="majorHAnsi"/>
          <w:color w:val="202124"/>
          <w:sz w:val="22"/>
          <w:szCs w:val="22"/>
          <w:lang w:val="sl-SI"/>
        </w:rPr>
        <w:t>z</w:t>
      </w:r>
      <w:r w:rsidRPr="003B0A27">
        <w:rPr>
          <w:rStyle w:val="y2iqfc"/>
          <w:rFonts w:asciiTheme="majorHAnsi" w:hAnsiTheme="majorHAnsi" w:cstheme="majorHAnsi"/>
          <w:color w:val="202124"/>
          <w:sz w:val="22"/>
          <w:szCs w:val="22"/>
          <w:lang w:val="sl-SI"/>
        </w:rPr>
        <w:t xml:space="preserve"> obvladovanjem tveganj</w:t>
      </w:r>
      <w:r w:rsidR="008E708E" w:rsidRPr="003B0A27">
        <w:rPr>
          <w:rStyle w:val="y2iqfc"/>
          <w:rFonts w:asciiTheme="majorHAnsi" w:hAnsiTheme="majorHAnsi" w:cstheme="majorHAnsi"/>
          <w:color w:val="202124"/>
          <w:sz w:val="22"/>
          <w:szCs w:val="22"/>
          <w:lang w:val="sl-SI"/>
        </w:rPr>
        <w:t xml:space="preserve"> na področju pranja denarja</w:t>
      </w:r>
      <w:r w:rsidR="00C019CC" w:rsidRPr="003B0A27">
        <w:rPr>
          <w:rStyle w:val="y2iqfc"/>
          <w:rFonts w:asciiTheme="majorHAnsi" w:hAnsiTheme="majorHAnsi" w:cstheme="majorHAnsi"/>
          <w:color w:val="202124"/>
          <w:sz w:val="22"/>
          <w:szCs w:val="22"/>
          <w:lang w:val="sl-SI"/>
        </w:rPr>
        <w:t>;</w:t>
      </w:r>
    </w:p>
    <w:p w14:paraId="0348BF50" w14:textId="1518DCE8" w:rsidR="00AE3EBB" w:rsidRPr="003B0A27" w:rsidRDefault="00AE3EBB" w:rsidP="008C25AD">
      <w:pPr>
        <w:pStyle w:val="NoSpacing"/>
        <w:numPr>
          <w:ilvl w:val="0"/>
          <w:numId w:val="2"/>
        </w:numPr>
        <w:jc w:val="both"/>
        <w:rPr>
          <w:rStyle w:val="y2iqfc"/>
          <w:rFonts w:asciiTheme="majorHAnsi" w:hAnsiTheme="majorHAnsi" w:cstheme="majorHAnsi"/>
          <w:color w:val="202124"/>
          <w:sz w:val="22"/>
          <w:szCs w:val="22"/>
          <w:lang w:val="sl-SI"/>
        </w:rPr>
      </w:pPr>
      <w:r w:rsidRPr="003B0A27">
        <w:rPr>
          <w:rStyle w:val="y2iqfc"/>
          <w:rFonts w:asciiTheme="majorHAnsi" w:hAnsiTheme="majorHAnsi" w:cstheme="majorHAnsi"/>
          <w:sz w:val="22"/>
          <w:szCs w:val="22"/>
          <w:lang w:val="sl-SI"/>
        </w:rPr>
        <w:t>Predstavitev lastnih ugotovitev višjemu vodstvu in strankam;</w:t>
      </w:r>
    </w:p>
    <w:p w14:paraId="7D6103D4" w14:textId="2D388BE3" w:rsidR="008C25AD" w:rsidRPr="003B0A27" w:rsidRDefault="008C25AD" w:rsidP="008C25AD">
      <w:pPr>
        <w:pStyle w:val="NoSpacing"/>
        <w:numPr>
          <w:ilvl w:val="0"/>
          <w:numId w:val="2"/>
        </w:numPr>
        <w:jc w:val="both"/>
        <w:rPr>
          <w:rFonts w:asciiTheme="majorHAnsi" w:hAnsiTheme="majorHAnsi" w:cstheme="majorHAnsi"/>
          <w:color w:val="202124"/>
          <w:sz w:val="22"/>
          <w:szCs w:val="22"/>
          <w:lang w:val="sl-SI"/>
        </w:rPr>
      </w:pPr>
      <w:r w:rsidRPr="003B0A27">
        <w:rPr>
          <w:rStyle w:val="y2iqfc"/>
          <w:rFonts w:asciiTheme="majorHAnsi" w:hAnsiTheme="majorHAnsi" w:cstheme="majorHAnsi"/>
          <w:color w:val="202124"/>
          <w:sz w:val="22"/>
          <w:szCs w:val="22"/>
          <w:lang w:val="sl-SI"/>
        </w:rPr>
        <w:t>Sodelovanj</w:t>
      </w:r>
      <w:r w:rsidR="00C019CC" w:rsidRPr="003B0A27">
        <w:rPr>
          <w:rStyle w:val="y2iqfc"/>
          <w:rFonts w:asciiTheme="majorHAnsi" w:hAnsiTheme="majorHAnsi" w:cstheme="majorHAnsi"/>
          <w:color w:val="202124"/>
          <w:sz w:val="22"/>
          <w:szCs w:val="22"/>
          <w:lang w:val="sl-SI"/>
        </w:rPr>
        <w:t>u</w:t>
      </w:r>
      <w:r w:rsidRPr="003B0A27">
        <w:rPr>
          <w:rStyle w:val="y2iqfc"/>
          <w:rFonts w:asciiTheme="majorHAnsi" w:hAnsiTheme="majorHAnsi" w:cstheme="majorHAnsi"/>
          <w:color w:val="202124"/>
          <w:sz w:val="22"/>
          <w:szCs w:val="22"/>
          <w:lang w:val="sl-SI"/>
        </w:rPr>
        <w:t xml:space="preserve"> pri pripravi predlogov in ponudb za naše stranke</w:t>
      </w:r>
      <w:r w:rsidR="00C019CC" w:rsidRPr="003B0A27">
        <w:rPr>
          <w:rStyle w:val="y2iqfc"/>
          <w:rFonts w:asciiTheme="majorHAnsi" w:hAnsiTheme="majorHAnsi" w:cstheme="majorHAnsi"/>
          <w:color w:val="202124"/>
          <w:sz w:val="22"/>
          <w:szCs w:val="22"/>
          <w:lang w:val="sl-SI"/>
        </w:rPr>
        <w:t>.</w:t>
      </w:r>
    </w:p>
    <w:p w14:paraId="543305E9" w14:textId="77777777" w:rsidR="008C25AD" w:rsidRPr="003B0A27" w:rsidRDefault="008C25AD" w:rsidP="008C25AD">
      <w:pPr>
        <w:pStyle w:val="Default"/>
        <w:jc w:val="both"/>
        <w:rPr>
          <w:rFonts w:ascii="Calibri Light" w:hAnsi="Calibri Light" w:cs="Calibri Light"/>
          <w:sz w:val="22"/>
          <w:szCs w:val="22"/>
          <w:lang w:val="sl-SI"/>
        </w:rPr>
      </w:pPr>
    </w:p>
    <w:p w14:paraId="1AB6E49C" w14:textId="77777777" w:rsidR="00C019CC" w:rsidRPr="003B0A27" w:rsidRDefault="008C25AD" w:rsidP="00C019CC">
      <w:pPr>
        <w:pStyle w:val="Default"/>
        <w:jc w:val="both"/>
        <w:rPr>
          <w:rFonts w:ascii="Calibri Light" w:hAnsi="Calibri Light" w:cs="Calibri Light"/>
          <w:b/>
          <w:bCs/>
          <w:color w:val="92D050"/>
          <w:sz w:val="22"/>
          <w:szCs w:val="22"/>
          <w:lang w:val="sl-SI"/>
        </w:rPr>
      </w:pPr>
      <w:r w:rsidRPr="003B0A27">
        <w:rPr>
          <w:rFonts w:ascii="Calibri Light" w:hAnsi="Calibri Light" w:cs="Calibri Light"/>
          <w:b/>
          <w:bCs/>
          <w:color w:val="92D050"/>
          <w:sz w:val="22"/>
          <w:szCs w:val="22"/>
          <w:lang w:val="sl-SI"/>
        </w:rPr>
        <w:t>Kaj pričakujemo?</w:t>
      </w:r>
    </w:p>
    <w:p w14:paraId="53B23F20" w14:textId="31BB49DB" w:rsidR="00C019CC" w:rsidRPr="003B0A27" w:rsidRDefault="00C019CC" w:rsidP="00C019CC">
      <w:pPr>
        <w:pStyle w:val="Default"/>
        <w:numPr>
          <w:ilvl w:val="0"/>
          <w:numId w:val="2"/>
        </w:numPr>
        <w:jc w:val="both"/>
        <w:rPr>
          <w:rStyle w:val="y2iqfc"/>
          <w:rFonts w:ascii="Calibri Light" w:hAnsi="Calibri Light" w:cs="Calibri Light"/>
          <w:b/>
          <w:bCs/>
          <w:color w:val="92D050"/>
          <w:sz w:val="22"/>
          <w:szCs w:val="22"/>
          <w:lang w:val="sl-SI"/>
        </w:rPr>
      </w:pPr>
      <w:r w:rsidRPr="003B0A27">
        <w:rPr>
          <w:rStyle w:val="y2iqfc"/>
          <w:rFonts w:asciiTheme="majorHAnsi" w:hAnsiTheme="majorHAnsi" w:cstheme="majorHAnsi"/>
          <w:color w:val="202124"/>
          <w:sz w:val="22"/>
          <w:szCs w:val="22"/>
          <w:lang w:val="sl-SI"/>
        </w:rPr>
        <w:t xml:space="preserve">Diplomo/magisterij iz ekonomije, financ, </w:t>
      </w:r>
      <w:r w:rsidR="00044BAA" w:rsidRPr="003B0A27">
        <w:rPr>
          <w:rStyle w:val="y2iqfc"/>
          <w:rFonts w:asciiTheme="majorHAnsi" w:hAnsiTheme="majorHAnsi" w:cstheme="majorHAnsi"/>
          <w:color w:val="202124"/>
          <w:sz w:val="22"/>
          <w:szCs w:val="22"/>
          <w:lang w:val="sl-SI"/>
        </w:rPr>
        <w:t>prava</w:t>
      </w:r>
      <w:r w:rsidR="00282440" w:rsidRPr="003B0A27">
        <w:rPr>
          <w:rStyle w:val="y2iqfc"/>
          <w:rFonts w:asciiTheme="majorHAnsi" w:hAnsiTheme="majorHAnsi" w:cstheme="majorHAnsi"/>
          <w:color w:val="202124"/>
          <w:sz w:val="22"/>
          <w:szCs w:val="22"/>
          <w:lang w:val="sl-SI"/>
        </w:rPr>
        <w:t xml:space="preserve"> </w:t>
      </w:r>
      <w:r w:rsidRPr="003B0A27">
        <w:rPr>
          <w:rStyle w:val="y2iqfc"/>
          <w:rFonts w:asciiTheme="majorHAnsi" w:hAnsiTheme="majorHAnsi" w:cstheme="majorHAnsi"/>
          <w:color w:val="202124"/>
          <w:sz w:val="22"/>
          <w:szCs w:val="22"/>
          <w:lang w:val="sl-SI"/>
        </w:rPr>
        <w:t>ali drugega sorodnega področja</w:t>
      </w:r>
    </w:p>
    <w:p w14:paraId="6211A009" w14:textId="5CDED912" w:rsidR="00462312" w:rsidRPr="003B0A27" w:rsidRDefault="00044BAA" w:rsidP="00C019CC">
      <w:pPr>
        <w:pStyle w:val="Default"/>
        <w:numPr>
          <w:ilvl w:val="0"/>
          <w:numId w:val="2"/>
        </w:numPr>
        <w:jc w:val="both"/>
        <w:rPr>
          <w:rStyle w:val="y2iqfc"/>
          <w:rFonts w:ascii="Calibri Light" w:hAnsi="Calibri Light" w:cs="Calibri Light"/>
          <w:b/>
          <w:bCs/>
          <w:color w:val="92D050"/>
          <w:sz w:val="22"/>
          <w:szCs w:val="22"/>
          <w:lang w:val="sl-SI"/>
        </w:rPr>
      </w:pPr>
      <w:r w:rsidRPr="003B0A27">
        <w:rPr>
          <w:rStyle w:val="y2iqfc"/>
          <w:rFonts w:asciiTheme="majorHAnsi" w:hAnsiTheme="majorHAnsi" w:cstheme="majorHAnsi"/>
          <w:color w:val="202124"/>
          <w:sz w:val="22"/>
          <w:szCs w:val="22"/>
          <w:lang w:val="sl-SI"/>
        </w:rPr>
        <w:t>Poznavanje finančne in bančne regulative s poudarkom na predpisih in smernicah za preprečevanje pranja denarja</w:t>
      </w:r>
      <w:r w:rsidR="002B7E04" w:rsidRPr="003B0A27">
        <w:rPr>
          <w:rStyle w:val="y2iqfc"/>
          <w:rFonts w:asciiTheme="majorHAnsi" w:hAnsiTheme="majorHAnsi" w:cstheme="majorHAnsi"/>
          <w:color w:val="202124"/>
          <w:sz w:val="22"/>
          <w:szCs w:val="22"/>
          <w:lang w:val="sl-SI"/>
        </w:rPr>
        <w:t>;</w:t>
      </w:r>
    </w:p>
    <w:p w14:paraId="58B8F02C" w14:textId="282CFE84" w:rsidR="00462312" w:rsidRPr="003B0A27" w:rsidRDefault="002B7E04" w:rsidP="00C019CC">
      <w:pPr>
        <w:pStyle w:val="Default"/>
        <w:numPr>
          <w:ilvl w:val="0"/>
          <w:numId w:val="2"/>
        </w:numPr>
        <w:jc w:val="both"/>
        <w:rPr>
          <w:rStyle w:val="y2iqfc"/>
          <w:rFonts w:ascii="Calibri Light" w:hAnsi="Calibri Light" w:cs="Calibri Light"/>
          <w:b/>
          <w:bCs/>
          <w:color w:val="92D050"/>
          <w:sz w:val="22"/>
          <w:szCs w:val="22"/>
          <w:lang w:val="sl-SI"/>
        </w:rPr>
      </w:pPr>
      <w:r w:rsidRPr="003B0A27">
        <w:rPr>
          <w:rStyle w:val="y2iqfc"/>
          <w:rFonts w:asciiTheme="majorHAnsi" w:hAnsiTheme="majorHAnsi" w:cstheme="majorHAnsi"/>
          <w:color w:val="202124"/>
          <w:sz w:val="22"/>
          <w:szCs w:val="22"/>
          <w:lang w:val="sl-SI"/>
        </w:rPr>
        <w:t>Za položaj višjega svetovalca: d</w:t>
      </w:r>
      <w:r w:rsidR="00C019CC" w:rsidRPr="003B0A27">
        <w:rPr>
          <w:rStyle w:val="y2iqfc"/>
          <w:rFonts w:asciiTheme="majorHAnsi" w:hAnsiTheme="majorHAnsi" w:cstheme="majorHAnsi"/>
          <w:color w:val="202124"/>
          <w:sz w:val="22"/>
          <w:szCs w:val="22"/>
          <w:lang w:val="sl-SI"/>
        </w:rPr>
        <w:t xml:space="preserve">elovne izkušnje v finančnih institucijah, svetovalnih ali nadzornih institucijah </w:t>
      </w:r>
      <w:r w:rsidRPr="003B0A27">
        <w:rPr>
          <w:rStyle w:val="y2iqfc"/>
          <w:rFonts w:asciiTheme="majorHAnsi" w:hAnsiTheme="majorHAnsi" w:cstheme="majorHAnsi"/>
          <w:color w:val="202124"/>
          <w:sz w:val="22"/>
          <w:szCs w:val="22"/>
          <w:lang w:val="sl-SI"/>
        </w:rPr>
        <w:t>(</w:t>
      </w:r>
      <w:r w:rsidR="00282440" w:rsidRPr="003B0A27">
        <w:rPr>
          <w:rStyle w:val="y2iqfc"/>
          <w:rFonts w:asciiTheme="majorHAnsi" w:hAnsiTheme="majorHAnsi" w:cstheme="majorHAnsi"/>
          <w:color w:val="202124"/>
          <w:sz w:val="22"/>
          <w:szCs w:val="22"/>
          <w:lang w:val="sl-SI"/>
        </w:rPr>
        <w:t>za položaj svetovalca delovne izkušnje niso zahtevane so pa prednost</w:t>
      </w:r>
      <w:r w:rsidRPr="003B0A27">
        <w:rPr>
          <w:rStyle w:val="y2iqfc"/>
          <w:rFonts w:asciiTheme="majorHAnsi" w:hAnsiTheme="majorHAnsi" w:cstheme="majorHAnsi"/>
          <w:color w:val="202124"/>
          <w:sz w:val="22"/>
          <w:szCs w:val="22"/>
          <w:lang w:val="sl-SI"/>
        </w:rPr>
        <w:t>)</w:t>
      </w:r>
      <w:r w:rsidR="00462312" w:rsidRPr="003B0A27">
        <w:rPr>
          <w:rStyle w:val="y2iqfc"/>
          <w:rFonts w:asciiTheme="majorHAnsi" w:hAnsiTheme="majorHAnsi" w:cstheme="majorHAnsi"/>
          <w:color w:val="202124"/>
          <w:sz w:val="22"/>
          <w:szCs w:val="22"/>
          <w:lang w:val="sl-SI"/>
        </w:rPr>
        <w:t>;</w:t>
      </w:r>
    </w:p>
    <w:p w14:paraId="25062C55" w14:textId="3741CBEF" w:rsidR="00462312" w:rsidRPr="003B0A27" w:rsidRDefault="008E708E" w:rsidP="00C019CC">
      <w:pPr>
        <w:pStyle w:val="Default"/>
        <w:numPr>
          <w:ilvl w:val="0"/>
          <w:numId w:val="2"/>
        </w:numPr>
        <w:jc w:val="both"/>
        <w:rPr>
          <w:rStyle w:val="y2iqfc"/>
          <w:rFonts w:ascii="Calibri Light" w:hAnsi="Calibri Light" w:cs="Calibri Light"/>
          <w:b/>
          <w:bCs/>
          <w:color w:val="92D050"/>
          <w:sz w:val="22"/>
          <w:szCs w:val="22"/>
          <w:lang w:val="sl-SI"/>
        </w:rPr>
      </w:pPr>
      <w:r w:rsidRPr="003B0A27">
        <w:rPr>
          <w:rStyle w:val="y2iqfc"/>
          <w:rFonts w:asciiTheme="majorHAnsi" w:hAnsiTheme="majorHAnsi" w:cstheme="majorHAnsi"/>
          <w:color w:val="202124"/>
          <w:sz w:val="22"/>
          <w:szCs w:val="22"/>
          <w:lang w:val="sl-SI"/>
        </w:rPr>
        <w:lastRenderedPageBreak/>
        <w:t>Zaželene</w:t>
      </w:r>
      <w:r w:rsidR="00044BAA" w:rsidRPr="003B0A27">
        <w:rPr>
          <w:rStyle w:val="y2iqfc"/>
          <w:rFonts w:asciiTheme="majorHAnsi" w:hAnsiTheme="majorHAnsi" w:cstheme="majorHAnsi"/>
          <w:color w:val="202124"/>
          <w:sz w:val="22"/>
          <w:szCs w:val="22"/>
          <w:lang w:val="sl-SI"/>
        </w:rPr>
        <w:t xml:space="preserve"> so p</w:t>
      </w:r>
      <w:r w:rsidR="00C019CC" w:rsidRPr="003B0A27">
        <w:rPr>
          <w:rStyle w:val="y2iqfc"/>
          <w:rFonts w:asciiTheme="majorHAnsi" w:hAnsiTheme="majorHAnsi" w:cstheme="majorHAnsi"/>
          <w:color w:val="202124"/>
          <w:sz w:val="22"/>
          <w:szCs w:val="22"/>
          <w:lang w:val="sl-SI"/>
        </w:rPr>
        <w:t xml:space="preserve">raktične izkušnje pri </w:t>
      </w:r>
      <w:r w:rsidR="00044BAA" w:rsidRPr="003B0A27">
        <w:rPr>
          <w:rStyle w:val="y2iqfc"/>
          <w:rFonts w:asciiTheme="majorHAnsi" w:hAnsiTheme="majorHAnsi" w:cstheme="majorHAnsi"/>
          <w:color w:val="202124"/>
          <w:sz w:val="22"/>
          <w:szCs w:val="22"/>
          <w:lang w:val="sl-SI"/>
        </w:rPr>
        <w:t>obvladovanju tveganj s področja pranja denarja ter finančnega kriminala in sankcij</w:t>
      </w:r>
      <w:r w:rsidR="00462312" w:rsidRPr="003B0A27">
        <w:rPr>
          <w:rStyle w:val="y2iqfc"/>
          <w:rFonts w:asciiTheme="majorHAnsi" w:hAnsiTheme="majorHAnsi" w:cstheme="majorHAnsi"/>
          <w:color w:val="202124"/>
          <w:sz w:val="22"/>
          <w:szCs w:val="22"/>
          <w:lang w:val="sl-SI"/>
        </w:rPr>
        <w:t>;</w:t>
      </w:r>
    </w:p>
    <w:p w14:paraId="76828B0E" w14:textId="00E8EDAD" w:rsidR="00462312" w:rsidRPr="003B0A27" w:rsidRDefault="00276D03" w:rsidP="00C019CC">
      <w:pPr>
        <w:pStyle w:val="Default"/>
        <w:numPr>
          <w:ilvl w:val="0"/>
          <w:numId w:val="2"/>
        </w:numPr>
        <w:jc w:val="both"/>
        <w:rPr>
          <w:rStyle w:val="y2iqfc"/>
          <w:rFonts w:ascii="Calibri Light" w:hAnsi="Calibri Light" w:cs="Calibri Light"/>
          <w:b/>
          <w:bCs/>
          <w:color w:val="92D050"/>
          <w:sz w:val="22"/>
          <w:szCs w:val="22"/>
          <w:lang w:val="sl-SI"/>
        </w:rPr>
      </w:pPr>
      <w:r w:rsidRPr="003B0A27">
        <w:rPr>
          <w:rStyle w:val="y2iqfc"/>
          <w:rFonts w:asciiTheme="majorHAnsi" w:hAnsiTheme="majorHAnsi" w:cstheme="majorHAnsi"/>
          <w:color w:val="202124"/>
          <w:sz w:val="22"/>
          <w:szCs w:val="22"/>
          <w:lang w:val="sl-SI"/>
        </w:rPr>
        <w:t xml:space="preserve">Prednost: </w:t>
      </w:r>
      <w:r w:rsidR="00282440" w:rsidRPr="003B0A27">
        <w:rPr>
          <w:rStyle w:val="y2iqfc"/>
          <w:rFonts w:asciiTheme="majorHAnsi" w:hAnsiTheme="majorHAnsi" w:cstheme="majorHAnsi"/>
          <w:color w:val="202124"/>
          <w:sz w:val="22"/>
          <w:szCs w:val="22"/>
          <w:lang w:val="sl-SI"/>
        </w:rPr>
        <w:t>poznavanje</w:t>
      </w:r>
      <w:r w:rsidR="00C019CC" w:rsidRPr="003B0A27">
        <w:rPr>
          <w:rStyle w:val="y2iqfc"/>
          <w:rFonts w:asciiTheme="majorHAnsi" w:hAnsiTheme="majorHAnsi" w:cstheme="majorHAnsi"/>
          <w:color w:val="202124"/>
          <w:sz w:val="22"/>
          <w:szCs w:val="22"/>
          <w:lang w:val="sl-SI"/>
        </w:rPr>
        <w:t xml:space="preserve"> obstoječih in </w:t>
      </w:r>
      <w:r w:rsidR="00282440" w:rsidRPr="003B0A27">
        <w:rPr>
          <w:rStyle w:val="y2iqfc"/>
          <w:rFonts w:asciiTheme="majorHAnsi" w:hAnsiTheme="majorHAnsi" w:cstheme="majorHAnsi"/>
          <w:color w:val="202124"/>
          <w:sz w:val="22"/>
          <w:szCs w:val="22"/>
          <w:lang w:val="sl-SI"/>
        </w:rPr>
        <w:t xml:space="preserve">prihajajočih predpisov in smernic </w:t>
      </w:r>
      <w:r w:rsidR="00C019CC" w:rsidRPr="003B0A27">
        <w:rPr>
          <w:rStyle w:val="y2iqfc"/>
          <w:rFonts w:asciiTheme="majorHAnsi" w:hAnsiTheme="majorHAnsi" w:cstheme="majorHAnsi"/>
          <w:color w:val="202124"/>
          <w:sz w:val="22"/>
          <w:szCs w:val="22"/>
          <w:lang w:val="sl-SI"/>
        </w:rPr>
        <w:t xml:space="preserve">v zvezi </w:t>
      </w:r>
      <w:r w:rsidR="00044BAA" w:rsidRPr="003B0A27">
        <w:rPr>
          <w:rStyle w:val="y2iqfc"/>
          <w:rFonts w:asciiTheme="majorHAnsi" w:hAnsiTheme="majorHAnsi" w:cstheme="majorHAnsi"/>
          <w:color w:val="202124"/>
          <w:sz w:val="22"/>
          <w:szCs w:val="22"/>
          <w:lang w:val="sl-SI"/>
        </w:rPr>
        <w:t xml:space="preserve">s preprečevanjem pranja denarja (tako na ravni EU kot na lokalni ravni) </w:t>
      </w:r>
    </w:p>
    <w:p w14:paraId="102FEE8B" w14:textId="6DCA47BD" w:rsidR="00C019CC" w:rsidRPr="003B0A27" w:rsidRDefault="00276D03" w:rsidP="00276D03">
      <w:pPr>
        <w:pStyle w:val="Default"/>
        <w:numPr>
          <w:ilvl w:val="0"/>
          <w:numId w:val="2"/>
        </w:numPr>
        <w:jc w:val="both"/>
        <w:rPr>
          <w:rStyle w:val="y2iqfc"/>
          <w:rFonts w:ascii="Calibri Light" w:hAnsi="Calibri Light" w:cs="Calibri Light"/>
          <w:b/>
          <w:bCs/>
          <w:color w:val="92D050"/>
          <w:sz w:val="22"/>
          <w:szCs w:val="22"/>
          <w:lang w:val="sl-SI"/>
        </w:rPr>
      </w:pPr>
      <w:r w:rsidRPr="003B0A27">
        <w:rPr>
          <w:rStyle w:val="y2iqfc"/>
          <w:rFonts w:asciiTheme="majorHAnsi" w:hAnsiTheme="majorHAnsi" w:cstheme="majorHAnsi"/>
          <w:color w:val="202124"/>
          <w:sz w:val="22"/>
          <w:szCs w:val="22"/>
          <w:lang w:val="sl-SI"/>
        </w:rPr>
        <w:t>Z</w:t>
      </w:r>
      <w:r w:rsidR="00C019CC" w:rsidRPr="003B0A27">
        <w:rPr>
          <w:rStyle w:val="y2iqfc"/>
          <w:rFonts w:asciiTheme="majorHAnsi" w:hAnsiTheme="majorHAnsi" w:cstheme="majorHAnsi"/>
          <w:color w:val="202124"/>
          <w:sz w:val="22"/>
          <w:szCs w:val="22"/>
          <w:lang w:val="sl-SI"/>
        </w:rPr>
        <w:t>elo dobro obvladovanje programov Microsoft Office</w:t>
      </w:r>
      <w:r w:rsidR="00462312" w:rsidRPr="003B0A27">
        <w:rPr>
          <w:rStyle w:val="y2iqfc"/>
          <w:rFonts w:asciiTheme="majorHAnsi" w:hAnsiTheme="majorHAnsi" w:cstheme="majorHAnsi"/>
          <w:color w:val="202124"/>
          <w:sz w:val="22"/>
          <w:szCs w:val="22"/>
          <w:lang w:val="sl-SI"/>
        </w:rPr>
        <w:t>;</w:t>
      </w:r>
    </w:p>
    <w:p w14:paraId="594861F0" w14:textId="466230F6" w:rsidR="00462312" w:rsidRPr="003B0A27" w:rsidRDefault="00462312" w:rsidP="00462312">
      <w:pPr>
        <w:pStyle w:val="Default"/>
        <w:numPr>
          <w:ilvl w:val="0"/>
          <w:numId w:val="2"/>
        </w:numPr>
        <w:jc w:val="both"/>
        <w:rPr>
          <w:rFonts w:ascii="Calibri Light" w:hAnsi="Calibri Light" w:cs="Calibri Light"/>
          <w:b/>
          <w:bCs/>
          <w:color w:val="auto"/>
          <w:sz w:val="22"/>
          <w:szCs w:val="22"/>
          <w:lang w:val="sl-SI"/>
        </w:rPr>
      </w:pPr>
      <w:r w:rsidRPr="003B0A27">
        <w:rPr>
          <w:rFonts w:ascii="Calibri Light" w:hAnsi="Calibri Light" w:cs="Calibri Light"/>
          <w:color w:val="auto"/>
          <w:sz w:val="22"/>
          <w:szCs w:val="22"/>
          <w:lang w:val="sl-SI"/>
        </w:rPr>
        <w:t xml:space="preserve">Samoiniciativnost, </w:t>
      </w:r>
      <w:r w:rsidR="00276D03" w:rsidRPr="003B0A27">
        <w:rPr>
          <w:rFonts w:ascii="Calibri Light" w:hAnsi="Calibri Light" w:cs="Calibri Light"/>
          <w:color w:val="auto"/>
          <w:sz w:val="22"/>
          <w:szCs w:val="22"/>
          <w:lang w:val="sl-SI"/>
        </w:rPr>
        <w:t xml:space="preserve">sposobnost vodenja, </w:t>
      </w:r>
      <w:r w:rsidRPr="003B0A27">
        <w:rPr>
          <w:rFonts w:ascii="Calibri Light" w:hAnsi="Calibri Light" w:cs="Calibri Light"/>
          <w:color w:val="auto"/>
          <w:sz w:val="22"/>
          <w:szCs w:val="22"/>
          <w:lang w:val="sl-SI"/>
        </w:rPr>
        <w:t xml:space="preserve">odgovornost do dela, delovnih nalog in spoštovanje rokov; </w:t>
      </w:r>
    </w:p>
    <w:p w14:paraId="48E22AB9" w14:textId="77777777" w:rsidR="00462312" w:rsidRPr="003B0A27" w:rsidRDefault="00462312" w:rsidP="00462312">
      <w:pPr>
        <w:pStyle w:val="Default"/>
        <w:numPr>
          <w:ilvl w:val="0"/>
          <w:numId w:val="2"/>
        </w:numPr>
        <w:jc w:val="both"/>
        <w:rPr>
          <w:rFonts w:ascii="Calibri Light" w:hAnsi="Calibri Light" w:cs="Calibri Light"/>
          <w:b/>
          <w:bCs/>
          <w:color w:val="auto"/>
          <w:sz w:val="22"/>
          <w:szCs w:val="22"/>
          <w:lang w:val="sl-SI"/>
        </w:rPr>
      </w:pPr>
      <w:r w:rsidRPr="003B0A27">
        <w:rPr>
          <w:rFonts w:ascii="Calibri Light" w:hAnsi="Calibri Light" w:cs="Calibri Light"/>
          <w:color w:val="auto"/>
          <w:sz w:val="22"/>
          <w:szCs w:val="22"/>
          <w:lang w:val="sl-SI"/>
        </w:rPr>
        <w:t xml:space="preserve">Ambicije za osebni razvoj, želja po učenju, raziskovanju, izmenjavi mnenj; </w:t>
      </w:r>
    </w:p>
    <w:p w14:paraId="278DE2AF" w14:textId="77777777" w:rsidR="00462312" w:rsidRPr="003B0A27" w:rsidRDefault="00462312" w:rsidP="00462312">
      <w:pPr>
        <w:pStyle w:val="Default"/>
        <w:numPr>
          <w:ilvl w:val="0"/>
          <w:numId w:val="2"/>
        </w:numPr>
        <w:jc w:val="both"/>
        <w:rPr>
          <w:rFonts w:ascii="Calibri Light" w:hAnsi="Calibri Light" w:cs="Calibri Light"/>
          <w:b/>
          <w:bCs/>
          <w:color w:val="auto"/>
          <w:sz w:val="22"/>
          <w:szCs w:val="22"/>
          <w:lang w:val="sl-SI"/>
        </w:rPr>
      </w:pPr>
      <w:r w:rsidRPr="003B0A27">
        <w:rPr>
          <w:rFonts w:ascii="Calibri Light" w:hAnsi="Calibri Light" w:cs="Calibri Light"/>
          <w:color w:val="auto"/>
          <w:sz w:val="22"/>
          <w:szCs w:val="22"/>
          <w:lang w:val="sl-SI"/>
        </w:rPr>
        <w:t>Odlično pisno izražanje in komunikacijske sposobnosti tako v slovenščini kot tudi angleščini; znanje dodatnega tujega jezika predstavlja prednost</w:t>
      </w:r>
    </w:p>
    <w:p w14:paraId="093E277F" w14:textId="77777777" w:rsidR="00462312" w:rsidRPr="003B0A27" w:rsidRDefault="00462312" w:rsidP="00462312">
      <w:pPr>
        <w:pStyle w:val="Default"/>
        <w:numPr>
          <w:ilvl w:val="0"/>
          <w:numId w:val="2"/>
        </w:numPr>
        <w:jc w:val="both"/>
        <w:rPr>
          <w:rFonts w:ascii="Calibri Light" w:hAnsi="Calibri Light" w:cs="Calibri Light"/>
          <w:b/>
          <w:bCs/>
          <w:color w:val="auto"/>
          <w:sz w:val="22"/>
          <w:szCs w:val="22"/>
          <w:lang w:val="sl-SI"/>
        </w:rPr>
      </w:pPr>
      <w:r w:rsidRPr="003B0A27">
        <w:rPr>
          <w:rFonts w:ascii="Calibri Light" w:hAnsi="Calibri Light" w:cs="Calibri Light"/>
          <w:color w:val="auto"/>
          <w:sz w:val="22"/>
          <w:szCs w:val="22"/>
          <w:lang w:val="sl-SI"/>
        </w:rPr>
        <w:t xml:space="preserve">Sposobnost določanja prednostnih nalog ter dela na več nalogah hkrati; </w:t>
      </w:r>
    </w:p>
    <w:p w14:paraId="410AE036" w14:textId="25E2ECB8" w:rsidR="00462312" w:rsidRPr="003B0A27" w:rsidRDefault="00462312" w:rsidP="00462312">
      <w:pPr>
        <w:pStyle w:val="Default"/>
        <w:numPr>
          <w:ilvl w:val="0"/>
          <w:numId w:val="2"/>
        </w:numPr>
        <w:jc w:val="both"/>
        <w:rPr>
          <w:rFonts w:ascii="Calibri Light" w:hAnsi="Calibri Light" w:cs="Calibri Light"/>
          <w:b/>
          <w:bCs/>
          <w:color w:val="auto"/>
          <w:sz w:val="22"/>
          <w:szCs w:val="22"/>
          <w:lang w:val="sl-SI"/>
        </w:rPr>
      </w:pPr>
      <w:r w:rsidRPr="003B0A27">
        <w:rPr>
          <w:rFonts w:ascii="Calibri Light" w:hAnsi="Calibri Light" w:cs="Calibri Light"/>
          <w:color w:val="auto"/>
          <w:sz w:val="22"/>
          <w:szCs w:val="22"/>
          <w:lang w:val="sl-SI"/>
        </w:rPr>
        <w:t>Uspešno delo v timu in individualno.</w:t>
      </w:r>
    </w:p>
    <w:p w14:paraId="7328D8A5" w14:textId="77777777" w:rsidR="00C019CC" w:rsidRPr="003B0A27" w:rsidRDefault="00C019CC" w:rsidP="008C25AD">
      <w:pPr>
        <w:pStyle w:val="Default"/>
        <w:jc w:val="both"/>
        <w:rPr>
          <w:rFonts w:ascii="Calibri Light" w:hAnsi="Calibri Light" w:cs="Calibri Light"/>
          <w:b/>
          <w:bCs/>
          <w:color w:val="92D050"/>
          <w:sz w:val="22"/>
          <w:szCs w:val="22"/>
          <w:lang w:val="sl-SI"/>
        </w:rPr>
      </w:pPr>
    </w:p>
    <w:p w14:paraId="4BB708E3" w14:textId="0222266D" w:rsidR="008C25AD" w:rsidRPr="003B0A27" w:rsidRDefault="008C25AD" w:rsidP="008C25AD">
      <w:pPr>
        <w:pStyle w:val="Default"/>
        <w:jc w:val="both"/>
        <w:rPr>
          <w:rFonts w:ascii="Calibri Light" w:hAnsi="Calibri Light" w:cs="Calibri Light"/>
          <w:color w:val="92D050"/>
          <w:sz w:val="22"/>
          <w:szCs w:val="22"/>
          <w:lang w:val="sl-SI"/>
        </w:rPr>
      </w:pPr>
      <w:r w:rsidRPr="003B0A27">
        <w:rPr>
          <w:rFonts w:ascii="Calibri Light" w:hAnsi="Calibri Light" w:cs="Calibri Light"/>
          <w:b/>
          <w:bCs/>
          <w:color w:val="92D050"/>
          <w:sz w:val="22"/>
          <w:szCs w:val="22"/>
          <w:lang w:val="sl-SI"/>
        </w:rPr>
        <w:t xml:space="preserve">Kaj nudimo? </w:t>
      </w:r>
    </w:p>
    <w:p w14:paraId="47DCD691" w14:textId="77777777" w:rsidR="008C25AD" w:rsidRPr="003B0A27" w:rsidRDefault="008C25AD" w:rsidP="008C25AD">
      <w:pPr>
        <w:pStyle w:val="Default"/>
        <w:numPr>
          <w:ilvl w:val="0"/>
          <w:numId w:val="1"/>
        </w:numPr>
        <w:spacing w:after="31"/>
        <w:jc w:val="both"/>
        <w:rPr>
          <w:rFonts w:ascii="Calibri Light" w:hAnsi="Calibri Light" w:cs="Calibri Light"/>
          <w:sz w:val="22"/>
          <w:szCs w:val="22"/>
          <w:lang w:val="sl-SI"/>
        </w:rPr>
      </w:pPr>
      <w:r w:rsidRPr="003B0A27">
        <w:rPr>
          <w:rFonts w:ascii="Calibri Light" w:hAnsi="Calibri Light" w:cs="Calibri Light"/>
          <w:sz w:val="22"/>
          <w:szCs w:val="22"/>
          <w:lang w:val="sl-SI"/>
        </w:rPr>
        <w:t xml:space="preserve">Sodelovanje z ekipo izkušenih strokovnjakov, pridobivanje poglobljenega znanja in praktičnih izkušenj o davčnih zadevah, davčnih orodjih in podatkovnih bazah; </w:t>
      </w:r>
    </w:p>
    <w:p w14:paraId="37E810B0" w14:textId="73B2015F" w:rsidR="008C25AD" w:rsidRPr="003B0A27" w:rsidRDefault="008C25AD" w:rsidP="00276D03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2"/>
          <w:szCs w:val="22"/>
          <w:lang w:val="sl-SI"/>
        </w:rPr>
      </w:pPr>
      <w:r w:rsidRPr="003B0A27">
        <w:rPr>
          <w:rFonts w:ascii="Calibri Light" w:hAnsi="Calibri Light" w:cs="Calibri Light"/>
          <w:sz w:val="22"/>
          <w:szCs w:val="22"/>
          <w:lang w:val="sl-SI"/>
        </w:rPr>
        <w:t>Sodelovanje z največjimi mednarodnimi in slovenskimi podjetji;</w:t>
      </w:r>
    </w:p>
    <w:p w14:paraId="13FD58F2" w14:textId="77777777" w:rsidR="00457FAE" w:rsidRPr="00FD1D8D" w:rsidRDefault="00457FAE" w:rsidP="00457FAE">
      <w:pPr>
        <w:pStyle w:val="ListParagraph"/>
        <w:numPr>
          <w:ilvl w:val="0"/>
          <w:numId w:val="1"/>
        </w:numPr>
        <w:rPr>
          <w:rFonts w:ascii="Calibri Light" w:hAnsi="Calibri Light" w:cs="Calibri Light"/>
          <w:bCs/>
          <w:sz w:val="22"/>
          <w:szCs w:val="22"/>
          <w:lang w:val="sl-SI"/>
        </w:rPr>
      </w:pPr>
      <w:r w:rsidRPr="00FD1D8D">
        <w:rPr>
          <w:rFonts w:ascii="Calibri Light" w:hAnsi="Calibri Light" w:cs="Calibri Light"/>
          <w:sz w:val="22"/>
          <w:szCs w:val="22"/>
          <w:lang w:val="sl-SI"/>
        </w:rPr>
        <w:t>Možnost dela pri strankah na lokaciji v Sloveniji in širši regiji ter delo z Deloitte strokovnjaki po celotni mreži centralne Evrope;</w:t>
      </w:r>
    </w:p>
    <w:p w14:paraId="5D3C3A16" w14:textId="77777777" w:rsidR="008C25AD" w:rsidRPr="003B0A27" w:rsidRDefault="008C25AD" w:rsidP="008C25AD">
      <w:pPr>
        <w:pStyle w:val="Default"/>
        <w:numPr>
          <w:ilvl w:val="0"/>
          <w:numId w:val="1"/>
        </w:numPr>
        <w:spacing w:after="31"/>
        <w:jc w:val="both"/>
        <w:rPr>
          <w:rFonts w:ascii="Calibri Light" w:hAnsi="Calibri Light" w:cs="Calibri Light"/>
          <w:sz w:val="22"/>
          <w:szCs w:val="22"/>
          <w:lang w:val="sl-SI"/>
        </w:rPr>
      </w:pPr>
      <w:r w:rsidRPr="003B0A27">
        <w:rPr>
          <w:rFonts w:ascii="Calibri Light" w:hAnsi="Calibri Light" w:cs="Calibri Light"/>
          <w:sz w:val="22"/>
          <w:szCs w:val="22"/>
          <w:lang w:val="sl-SI"/>
        </w:rPr>
        <w:t xml:space="preserve">Mlad in sproščen kolektiv ter program </w:t>
      </w:r>
      <w:proofErr w:type="spellStart"/>
      <w:r w:rsidRPr="003B0A27">
        <w:rPr>
          <w:rFonts w:ascii="Calibri Light" w:hAnsi="Calibri Light" w:cs="Calibri Light"/>
          <w:sz w:val="22"/>
          <w:szCs w:val="22"/>
          <w:lang w:val="sl-SI"/>
        </w:rPr>
        <w:t>coachinga</w:t>
      </w:r>
      <w:proofErr w:type="spellEnd"/>
      <w:r w:rsidRPr="003B0A27">
        <w:rPr>
          <w:rFonts w:ascii="Calibri Light" w:hAnsi="Calibri Light" w:cs="Calibri Light"/>
          <w:sz w:val="22"/>
          <w:szCs w:val="22"/>
          <w:lang w:val="sl-SI"/>
        </w:rPr>
        <w:t xml:space="preserve"> in mentorstva </w:t>
      </w:r>
    </w:p>
    <w:p w14:paraId="48CDE4A5" w14:textId="77777777" w:rsidR="00457FAE" w:rsidRPr="000566B9" w:rsidRDefault="00457FAE" w:rsidP="00457FAE">
      <w:pPr>
        <w:pStyle w:val="Default"/>
        <w:numPr>
          <w:ilvl w:val="0"/>
          <w:numId w:val="1"/>
        </w:numPr>
        <w:spacing w:after="31"/>
        <w:jc w:val="both"/>
        <w:rPr>
          <w:rFonts w:ascii="Calibri Light" w:hAnsi="Calibri Light" w:cs="Calibri Light"/>
          <w:sz w:val="22"/>
          <w:szCs w:val="22"/>
          <w:lang w:val="sl-SI"/>
        </w:rPr>
      </w:pPr>
      <w:bookmarkStart w:id="1" w:name="_Hlk124430135"/>
      <w:r w:rsidRPr="000566B9">
        <w:rPr>
          <w:rFonts w:ascii="Calibri Light" w:hAnsi="Calibri Light" w:cs="Calibri Light"/>
          <w:sz w:val="22"/>
          <w:szCs w:val="22"/>
          <w:lang w:val="sl-SI"/>
        </w:rPr>
        <w:t xml:space="preserve">Dinamično delovno okolje, fleksibilen delovni čas in </w:t>
      </w:r>
      <w:r>
        <w:rPr>
          <w:rFonts w:ascii="Calibri Light" w:hAnsi="Calibri Light" w:cs="Calibri Light"/>
          <w:sz w:val="22"/>
          <w:szCs w:val="22"/>
          <w:lang w:val="sl-SI"/>
        </w:rPr>
        <w:t>kombinacija dela v pisarni in doma</w:t>
      </w:r>
      <w:r w:rsidRPr="000566B9">
        <w:rPr>
          <w:rFonts w:ascii="Calibri Light" w:hAnsi="Calibri Light" w:cs="Calibri Light"/>
          <w:sz w:val="22"/>
          <w:szCs w:val="22"/>
          <w:lang w:val="sl-SI"/>
        </w:rPr>
        <w:t>;</w:t>
      </w:r>
    </w:p>
    <w:bookmarkEnd w:id="1"/>
    <w:p w14:paraId="460E3EC7" w14:textId="77777777" w:rsidR="008C25AD" w:rsidRPr="003B0A27" w:rsidRDefault="008C25AD" w:rsidP="008C25AD">
      <w:pPr>
        <w:pStyle w:val="Default"/>
        <w:numPr>
          <w:ilvl w:val="0"/>
          <w:numId w:val="1"/>
        </w:numPr>
        <w:spacing w:after="31"/>
        <w:jc w:val="both"/>
        <w:rPr>
          <w:rFonts w:ascii="Calibri Light" w:hAnsi="Calibri Light" w:cs="Calibri Light"/>
          <w:sz w:val="22"/>
          <w:szCs w:val="22"/>
          <w:lang w:val="sl-SI"/>
        </w:rPr>
      </w:pPr>
      <w:r w:rsidRPr="003B0A27">
        <w:rPr>
          <w:rFonts w:ascii="Calibri Light" w:hAnsi="Calibri Light" w:cs="Calibri Light"/>
          <w:sz w:val="22"/>
          <w:szCs w:val="22"/>
          <w:lang w:val="sl-SI"/>
        </w:rPr>
        <w:t xml:space="preserve">Možnost hitrega napredovanja; </w:t>
      </w:r>
    </w:p>
    <w:p w14:paraId="2B8B21CD" w14:textId="77777777" w:rsidR="008C25AD" w:rsidRPr="003B0A27" w:rsidRDefault="008C25AD" w:rsidP="008C25AD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2"/>
          <w:szCs w:val="22"/>
          <w:lang w:val="sl-SI"/>
        </w:rPr>
      </w:pPr>
      <w:r w:rsidRPr="003B0A27">
        <w:rPr>
          <w:rFonts w:ascii="Calibri Light" w:hAnsi="Calibri Light" w:cs="Calibri Light"/>
          <w:sz w:val="22"/>
          <w:szCs w:val="22"/>
          <w:lang w:val="sl-SI"/>
        </w:rPr>
        <w:t>Mednarodno zavarovanje za osebna in službena potovanja;</w:t>
      </w:r>
    </w:p>
    <w:p w14:paraId="7389D767" w14:textId="77777777" w:rsidR="008C25AD" w:rsidRPr="003B0A27" w:rsidRDefault="008C25AD" w:rsidP="008C25AD">
      <w:pPr>
        <w:numPr>
          <w:ilvl w:val="0"/>
          <w:numId w:val="1"/>
        </w:numPr>
        <w:spacing w:before="100" w:beforeAutospacing="1" w:line="315" w:lineRule="atLeast"/>
        <w:rPr>
          <w:rFonts w:ascii="Calibri Light" w:hAnsi="Calibri Light" w:cs="Calibri Light"/>
          <w:sz w:val="22"/>
          <w:szCs w:val="22"/>
          <w:lang w:val="sl-SI"/>
        </w:rPr>
      </w:pPr>
      <w:r w:rsidRPr="003B0A27">
        <w:rPr>
          <w:rFonts w:ascii="Calibri Light" w:hAnsi="Calibri Light" w:cs="Calibri Light"/>
          <w:sz w:val="22"/>
          <w:szCs w:val="22"/>
          <w:lang w:val="sl-SI"/>
        </w:rPr>
        <w:t>Vsak ponedeljek sveže sadje in vsakodnevna odlična kava za zdrave in energične delovne dni;</w:t>
      </w:r>
    </w:p>
    <w:p w14:paraId="0A197A11" w14:textId="77777777" w:rsidR="008C25AD" w:rsidRPr="003B0A27" w:rsidRDefault="008C25AD" w:rsidP="008C25AD">
      <w:pPr>
        <w:numPr>
          <w:ilvl w:val="0"/>
          <w:numId w:val="1"/>
        </w:numPr>
        <w:spacing w:before="100" w:beforeAutospacing="1" w:line="315" w:lineRule="atLeast"/>
        <w:rPr>
          <w:rFonts w:ascii="Calibri Light" w:hAnsi="Calibri Light" w:cs="Calibri Light"/>
          <w:sz w:val="22"/>
          <w:szCs w:val="22"/>
          <w:lang w:val="sl-SI"/>
        </w:rPr>
      </w:pPr>
      <w:r w:rsidRPr="003B0A27">
        <w:rPr>
          <w:rFonts w:ascii="Calibri Light" w:hAnsi="Calibri Light" w:cs="Calibri Light"/>
          <w:sz w:val="22"/>
          <w:szCs w:val="22"/>
          <w:lang w:val="sl-SI"/>
        </w:rPr>
        <w:t>Atraktivno in sodobno delovno okolje na vrhunski lokaciji v osrčju Ljubljane;</w:t>
      </w:r>
    </w:p>
    <w:p w14:paraId="23137EE1" w14:textId="77777777" w:rsidR="00276D03" w:rsidRPr="003B0A27" w:rsidRDefault="008C25AD" w:rsidP="00276D03">
      <w:pPr>
        <w:numPr>
          <w:ilvl w:val="0"/>
          <w:numId w:val="1"/>
        </w:numPr>
        <w:spacing w:before="240" w:beforeAutospacing="1" w:after="120"/>
        <w:jc w:val="both"/>
        <w:rPr>
          <w:rFonts w:ascii="Calibri Light" w:hAnsi="Calibri Light" w:cs="Calibri Light"/>
          <w:sz w:val="22"/>
          <w:szCs w:val="22"/>
          <w:lang w:val="sl-SI"/>
        </w:rPr>
      </w:pPr>
      <w:bookmarkStart w:id="2" w:name="_Hlk124451642"/>
      <w:r w:rsidRPr="003B0A27">
        <w:rPr>
          <w:rFonts w:ascii="Calibri Light" w:hAnsi="Calibri Light" w:cs="Calibri Light"/>
          <w:sz w:val="22"/>
          <w:szCs w:val="22"/>
          <w:lang w:val="sl-SI"/>
        </w:rPr>
        <w:t>Delo pri dobitniku štirih prestižnih nagrad ˝Ugledni delodajalec v kategoriji Revizija, Računovodstvo in Strateško svetovanje ˝.</w:t>
      </w:r>
    </w:p>
    <w:bookmarkEnd w:id="2"/>
    <w:p w14:paraId="05C15CF2" w14:textId="77777777" w:rsidR="00462312" w:rsidRPr="003B0A27" w:rsidRDefault="00462312" w:rsidP="00462312">
      <w:pPr>
        <w:spacing w:before="240" w:beforeAutospacing="1" w:after="120"/>
        <w:jc w:val="both"/>
        <w:rPr>
          <w:rFonts w:ascii="Calibri Light" w:hAnsi="Calibri Light" w:cs="Calibri Light"/>
          <w:sz w:val="22"/>
          <w:szCs w:val="22"/>
          <w:lang w:val="sl-SI"/>
        </w:rPr>
      </w:pPr>
    </w:p>
    <w:p w14:paraId="35B1BFAD" w14:textId="77777777" w:rsidR="008C25AD" w:rsidRPr="003B0A27" w:rsidRDefault="008C25AD" w:rsidP="008C25AD">
      <w:pPr>
        <w:spacing w:before="240" w:beforeAutospacing="1" w:after="120"/>
        <w:jc w:val="both"/>
        <w:rPr>
          <w:rFonts w:ascii="Calibri Light" w:hAnsi="Calibri Light" w:cs="Calibri Light"/>
          <w:sz w:val="22"/>
          <w:szCs w:val="22"/>
          <w:lang w:val="sl-SI"/>
        </w:rPr>
      </w:pPr>
      <w:r w:rsidRPr="003B0A27">
        <w:rPr>
          <w:rFonts w:asciiTheme="majorHAnsi" w:hAnsiTheme="majorHAnsi" w:cstheme="majorHAnsi"/>
          <w:b/>
          <w:color w:val="92D050"/>
          <w:sz w:val="22"/>
          <w:szCs w:val="22"/>
          <w:lang w:val="sl-SI"/>
        </w:rPr>
        <w:t>Prijava:</w:t>
      </w:r>
    </w:p>
    <w:p w14:paraId="7F13276F" w14:textId="5AE470B0" w:rsidR="008C25AD" w:rsidRPr="003B0A27" w:rsidRDefault="008C25AD" w:rsidP="008C25AD">
      <w:pPr>
        <w:rPr>
          <w:rFonts w:asciiTheme="majorHAnsi" w:hAnsiTheme="majorHAnsi" w:cstheme="majorHAnsi"/>
          <w:b/>
          <w:lang w:val="sl-SI"/>
        </w:rPr>
      </w:pPr>
      <w:r w:rsidRPr="003B0A27">
        <w:rPr>
          <w:rFonts w:asciiTheme="majorHAnsi" w:hAnsiTheme="majorHAnsi" w:cstheme="majorHAnsi"/>
          <w:b/>
          <w:lang w:val="sl-SI"/>
        </w:rPr>
        <w:t>Prijavi</w:t>
      </w:r>
      <w:r w:rsidR="00A601EE">
        <w:rPr>
          <w:rFonts w:asciiTheme="majorHAnsi" w:hAnsiTheme="majorHAnsi" w:cstheme="majorHAnsi"/>
          <w:b/>
          <w:lang w:val="sl-SI"/>
        </w:rPr>
        <w:t>te</w:t>
      </w:r>
      <w:r w:rsidRPr="003B0A27">
        <w:rPr>
          <w:rFonts w:asciiTheme="majorHAnsi" w:hAnsiTheme="majorHAnsi" w:cstheme="majorHAnsi"/>
          <w:b/>
          <w:lang w:val="sl-SI"/>
        </w:rPr>
        <w:t xml:space="preserve"> se lahko na </w:t>
      </w:r>
      <w:hyperlink r:id="rId11" w:history="1">
        <w:r w:rsidRPr="00B34A8C">
          <w:rPr>
            <w:rStyle w:val="Hyperlink"/>
            <w:rFonts w:asciiTheme="majorHAnsi" w:hAnsiTheme="majorHAnsi" w:cstheme="majorHAnsi"/>
            <w:b/>
            <w:color w:val="92D050"/>
            <w:lang w:val="sl-SI"/>
          </w:rPr>
          <w:t>po</w:t>
        </w:r>
        <w:r w:rsidRPr="00B34A8C">
          <w:rPr>
            <w:rStyle w:val="Hyperlink"/>
            <w:rFonts w:asciiTheme="majorHAnsi" w:hAnsiTheme="majorHAnsi" w:cstheme="majorHAnsi"/>
            <w:b/>
            <w:color w:val="92D050"/>
            <w:lang w:val="sl-SI"/>
          </w:rPr>
          <w:t>v</w:t>
        </w:r>
        <w:r w:rsidRPr="00B34A8C">
          <w:rPr>
            <w:rStyle w:val="Hyperlink"/>
            <w:rFonts w:asciiTheme="majorHAnsi" w:hAnsiTheme="majorHAnsi" w:cstheme="majorHAnsi"/>
            <w:b/>
            <w:color w:val="92D050"/>
            <w:lang w:val="sl-SI"/>
          </w:rPr>
          <w:t>ezavi</w:t>
        </w:r>
      </w:hyperlink>
      <w:r w:rsidRPr="003B0A27">
        <w:rPr>
          <w:rFonts w:asciiTheme="majorHAnsi" w:hAnsiTheme="majorHAnsi" w:cstheme="majorHAnsi"/>
          <w:b/>
          <w:lang w:val="sl-SI"/>
        </w:rPr>
        <w:t>, kjer si ustvar</w:t>
      </w:r>
      <w:r w:rsidR="00A601EE">
        <w:rPr>
          <w:rFonts w:asciiTheme="majorHAnsi" w:hAnsiTheme="majorHAnsi" w:cstheme="majorHAnsi"/>
          <w:b/>
          <w:lang w:val="sl-SI"/>
        </w:rPr>
        <w:t>ite</w:t>
      </w:r>
      <w:r w:rsidRPr="003B0A27">
        <w:rPr>
          <w:rFonts w:asciiTheme="majorHAnsi" w:hAnsiTheme="majorHAnsi" w:cstheme="majorHAnsi"/>
          <w:b/>
          <w:lang w:val="sl-SI"/>
        </w:rPr>
        <w:t xml:space="preserve"> profil in prilo</w:t>
      </w:r>
      <w:r w:rsidR="00A601EE">
        <w:rPr>
          <w:rFonts w:asciiTheme="majorHAnsi" w:hAnsiTheme="majorHAnsi" w:cstheme="majorHAnsi"/>
          <w:b/>
          <w:lang w:val="sl-SI"/>
        </w:rPr>
        <w:t>žite</w:t>
      </w:r>
      <w:r w:rsidRPr="003B0A27">
        <w:rPr>
          <w:rFonts w:asciiTheme="majorHAnsi" w:hAnsiTheme="majorHAnsi" w:cstheme="majorHAnsi"/>
          <w:b/>
          <w:lang w:val="sl-SI"/>
        </w:rPr>
        <w:t xml:space="preserve"> svoj življenjepis.</w:t>
      </w:r>
    </w:p>
    <w:p w14:paraId="1CDCDA7E" w14:textId="77777777" w:rsidR="008C25AD" w:rsidRPr="003B0A27" w:rsidRDefault="008C25AD" w:rsidP="008C25AD">
      <w:pPr>
        <w:rPr>
          <w:rFonts w:asciiTheme="majorHAnsi" w:hAnsiTheme="majorHAnsi" w:cstheme="majorHAnsi"/>
          <w:b/>
          <w:sz w:val="22"/>
          <w:szCs w:val="22"/>
          <w:lang w:val="sl-SI"/>
        </w:rPr>
      </w:pPr>
    </w:p>
    <w:p w14:paraId="5FB6CF57" w14:textId="77777777" w:rsidR="008C25AD" w:rsidRPr="003B0A27" w:rsidRDefault="008C25AD" w:rsidP="008C25AD">
      <w:pPr>
        <w:contextualSpacing/>
        <w:rPr>
          <w:rFonts w:asciiTheme="majorHAnsi" w:hAnsiTheme="majorHAnsi" w:cstheme="majorHAnsi"/>
          <w:bCs/>
          <w:sz w:val="22"/>
          <w:szCs w:val="22"/>
          <w:lang w:val="sl-SI"/>
        </w:rPr>
      </w:pPr>
      <w:r w:rsidRPr="003B0A27">
        <w:rPr>
          <w:rFonts w:asciiTheme="majorHAnsi" w:hAnsiTheme="majorHAnsi" w:cstheme="majorHAnsi"/>
          <w:bCs/>
          <w:sz w:val="22"/>
          <w:szCs w:val="22"/>
          <w:lang w:val="sl-SI"/>
        </w:rPr>
        <w:t xml:space="preserve">Kontaktirali bomo samo kandidate, ki bodo prišli v ožji izbor in bodo povabljeni na razgovor. </w:t>
      </w:r>
    </w:p>
    <w:p w14:paraId="033D25F5" w14:textId="77777777" w:rsidR="008C25AD" w:rsidRPr="003B0A27" w:rsidRDefault="008C25AD" w:rsidP="008C25AD">
      <w:pPr>
        <w:contextualSpacing/>
        <w:rPr>
          <w:rFonts w:asciiTheme="majorHAnsi" w:hAnsiTheme="majorHAnsi" w:cstheme="majorHAnsi"/>
          <w:sz w:val="22"/>
          <w:szCs w:val="22"/>
          <w:lang w:val="sl-SI"/>
        </w:rPr>
      </w:pPr>
      <w:r w:rsidRPr="003B0A27">
        <w:rPr>
          <w:rFonts w:asciiTheme="majorHAnsi" w:hAnsiTheme="majorHAnsi" w:cstheme="majorHAnsi"/>
          <w:bCs/>
          <w:sz w:val="22"/>
          <w:szCs w:val="22"/>
          <w:lang w:val="sl-SI"/>
        </w:rPr>
        <w:t>Vse prijave bodo obravnavane strogo zaupno in v skladu s predpisi o varstvu osebnih podatkov.</w:t>
      </w:r>
    </w:p>
    <w:p w14:paraId="5BE5EA50" w14:textId="77777777" w:rsidR="008C25AD" w:rsidRPr="003B0A27" w:rsidRDefault="008C25AD" w:rsidP="008C25AD">
      <w:pPr>
        <w:spacing w:before="240" w:beforeAutospacing="1" w:after="120"/>
        <w:jc w:val="both"/>
        <w:rPr>
          <w:rFonts w:ascii="Calibri Light" w:hAnsi="Calibri Light" w:cs="Calibri Light"/>
          <w:b/>
          <w:bCs/>
          <w:color w:val="92D050"/>
          <w:lang w:val="sl-SI"/>
        </w:rPr>
      </w:pPr>
    </w:p>
    <w:p w14:paraId="1E5AF5C1" w14:textId="77777777" w:rsidR="008C25AD" w:rsidRPr="003B0A27" w:rsidRDefault="008C25AD" w:rsidP="008C25AD">
      <w:pPr>
        <w:spacing w:before="240" w:beforeAutospacing="1" w:after="120"/>
        <w:jc w:val="both"/>
        <w:rPr>
          <w:rFonts w:ascii="Calibri Light" w:hAnsi="Calibri Light" w:cs="Calibri Light"/>
          <w:sz w:val="22"/>
          <w:szCs w:val="22"/>
          <w:lang w:val="sl-SI"/>
        </w:rPr>
      </w:pPr>
      <w:r w:rsidRPr="003B0A27">
        <w:rPr>
          <w:rFonts w:ascii="Calibri Light" w:hAnsi="Calibri Light" w:cs="Calibri Light"/>
          <w:sz w:val="22"/>
          <w:szCs w:val="22"/>
          <w:lang w:val="sl-SI"/>
        </w:rPr>
        <w:t>Veselimo se vaših prijav!</w:t>
      </w:r>
    </w:p>
    <w:p w14:paraId="0A32F815" w14:textId="7701D3A6" w:rsidR="003920EA" w:rsidRPr="003B0A27" w:rsidRDefault="008C25AD" w:rsidP="00276D03">
      <w:pPr>
        <w:jc w:val="both"/>
        <w:rPr>
          <w:rFonts w:ascii="Calibri Light" w:hAnsi="Calibri Light" w:cs="Calibri Light"/>
          <w:sz w:val="20"/>
          <w:szCs w:val="20"/>
          <w:lang w:val="sl-SI"/>
        </w:rPr>
      </w:pPr>
      <w:r w:rsidRPr="003B0A27">
        <w:rPr>
          <w:rFonts w:ascii="Calibri Light" w:hAnsi="Calibri Light" w:cs="Calibri Light"/>
          <w:sz w:val="20"/>
          <w:szCs w:val="20"/>
          <w:lang w:val="sl-SI"/>
        </w:rPr>
        <w:t>© 202</w:t>
      </w:r>
      <w:r w:rsidR="00A601EE">
        <w:rPr>
          <w:rFonts w:ascii="Calibri Light" w:hAnsi="Calibri Light" w:cs="Calibri Light"/>
          <w:sz w:val="20"/>
          <w:szCs w:val="20"/>
          <w:lang w:val="sl-SI"/>
        </w:rPr>
        <w:t>3</w:t>
      </w:r>
      <w:r w:rsidRPr="003B0A27">
        <w:rPr>
          <w:rFonts w:ascii="Calibri Light" w:hAnsi="Calibri Light" w:cs="Calibri Light"/>
          <w:sz w:val="20"/>
          <w:szCs w:val="20"/>
          <w:lang w:val="sl-SI"/>
        </w:rPr>
        <w:t xml:space="preserve"> Deloitte Slovenia</w:t>
      </w:r>
    </w:p>
    <w:sectPr w:rsidR="003920EA" w:rsidRPr="003B0A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68DF9" w14:textId="77777777" w:rsidR="002C748B" w:rsidRDefault="002C748B">
      <w:r>
        <w:separator/>
      </w:r>
    </w:p>
  </w:endnote>
  <w:endnote w:type="continuationSeparator" w:id="0">
    <w:p w14:paraId="24ED6A6B" w14:textId="77777777" w:rsidR="002C748B" w:rsidRDefault="002C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ED1E7" w14:textId="77777777" w:rsidR="002C748B" w:rsidRDefault="002C748B">
      <w:r>
        <w:separator/>
      </w:r>
    </w:p>
  </w:footnote>
  <w:footnote w:type="continuationSeparator" w:id="0">
    <w:p w14:paraId="737085DB" w14:textId="77777777" w:rsidR="002C748B" w:rsidRDefault="002C7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447D3"/>
    <w:multiLevelType w:val="hybridMultilevel"/>
    <w:tmpl w:val="9D508780"/>
    <w:lvl w:ilvl="0" w:tplc="1846793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A4731"/>
    <w:multiLevelType w:val="hybridMultilevel"/>
    <w:tmpl w:val="101C4468"/>
    <w:lvl w:ilvl="0" w:tplc="BA8AC884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0264520">
    <w:abstractNumId w:val="0"/>
  </w:num>
  <w:num w:numId="2" w16cid:durableId="2024739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AD"/>
    <w:rsid w:val="00044BAA"/>
    <w:rsid w:val="00061886"/>
    <w:rsid w:val="001F6E40"/>
    <w:rsid w:val="002139C0"/>
    <w:rsid w:val="00276D03"/>
    <w:rsid w:val="00282440"/>
    <w:rsid w:val="002B7E04"/>
    <w:rsid w:val="002C2CC9"/>
    <w:rsid w:val="002C748B"/>
    <w:rsid w:val="003920EA"/>
    <w:rsid w:val="003B0A27"/>
    <w:rsid w:val="00457FAE"/>
    <w:rsid w:val="00462312"/>
    <w:rsid w:val="005202B3"/>
    <w:rsid w:val="008C25AD"/>
    <w:rsid w:val="008E708E"/>
    <w:rsid w:val="00901BBC"/>
    <w:rsid w:val="00A601EE"/>
    <w:rsid w:val="00AE3EBB"/>
    <w:rsid w:val="00B34A8C"/>
    <w:rsid w:val="00C019CC"/>
    <w:rsid w:val="00C769B7"/>
    <w:rsid w:val="00E807C5"/>
    <w:rsid w:val="00EA14F3"/>
    <w:rsid w:val="00F047C2"/>
    <w:rsid w:val="00F424AA"/>
    <w:rsid w:val="00FE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372D0"/>
  <w15:chartTrackingRefBased/>
  <w15:docId w15:val="{090C9101-16AF-4504-A39E-4F054234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25A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25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25A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25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25A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C25AD"/>
  </w:style>
  <w:style w:type="paragraph" w:styleId="NoSpacing">
    <w:name w:val="No Spacing"/>
    <w:uiPriority w:val="1"/>
    <w:qFormat/>
    <w:rsid w:val="008C2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FE5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E3E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3EBB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3E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EBB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EB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34A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4A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1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ly.deloittece.com/en_US/careers/JobDetail/SVETOVALEC-VI-JI-SVETOVALEC-ZA-PREPRE-EVANJE-PRANJA-DENARJA-M/713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pply.deloittece.com/en_US/careers/SearchJobs/?523=%5B5517%5D&amp;523_format=1482&amp;listFilterMode=1&amp;jobRecordsPerPage=10&amp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B7A99-A873-487F-806C-BD27EAB5C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CE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Golobic, Katja</dc:creator>
  <cp:keywords/>
  <dc:description/>
  <cp:lastModifiedBy>Golobic, Katja</cp:lastModifiedBy>
  <cp:revision>3</cp:revision>
  <dcterms:created xsi:type="dcterms:W3CDTF">2023-01-13T15:05:00Z</dcterms:created>
  <dcterms:modified xsi:type="dcterms:W3CDTF">2023-01-13T15:18:00Z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2022-12-01T18:34:50Z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ba102d7a-b9e4-4588-9200-6fab506ee577</vt:lpwstr>
  </property>
  <property fmtid="{D5CDD505-2E9C-101B-9397-08002B2CF9AE}" pid="8" name="MSIP_Label_ea60d57e-af5b-4752-ac57-3e4f28ca11dc_ContentBits">
    <vt:lpwstr>0</vt:lpwstr>
  </property>
</Properties>
</file>