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05B" w:rsidRPr="00180C67" w:rsidRDefault="0053305B" w:rsidP="0053305B">
      <w:pPr>
        <w:spacing w:after="0" w:line="240" w:lineRule="auto"/>
        <w:jc w:val="both"/>
        <w:rPr>
          <w:rFonts w:eastAsia="Times New Roman" w:cs="Times New Roman"/>
          <w:color w:val="44546A" w:themeColor="text2"/>
          <w:szCs w:val="24"/>
          <w:lang w:val="en" w:eastAsia="sl-SI"/>
        </w:rPr>
      </w:pPr>
      <w:r w:rsidRPr="00180C67">
        <w:rPr>
          <w:rFonts w:eastAsia="Times New Roman" w:cs="Times New Roman"/>
          <w:color w:val="44546A" w:themeColor="text2"/>
          <w:szCs w:val="24"/>
          <w:lang w:val="en" w:eastAsia="sl-SI"/>
        </w:rPr>
        <w:t xml:space="preserve">Andrej </w:t>
      </w:r>
      <w:proofErr w:type="spellStart"/>
      <w:r w:rsidRPr="00180C67">
        <w:rPr>
          <w:rFonts w:eastAsia="Times New Roman" w:cs="Times New Roman"/>
          <w:color w:val="44546A" w:themeColor="text2"/>
          <w:szCs w:val="24"/>
          <w:lang w:val="en" w:eastAsia="sl-SI"/>
        </w:rPr>
        <w:t>Saje</w:t>
      </w:r>
      <w:proofErr w:type="spellEnd"/>
      <w:r w:rsidRPr="00180C67">
        <w:rPr>
          <w:rFonts w:eastAsia="Times New Roman" w:cs="Times New Roman"/>
          <w:color w:val="44546A" w:themeColor="text2"/>
          <w:szCs w:val="24"/>
          <w:lang w:val="en" w:eastAsia="sl-SI"/>
        </w:rPr>
        <w:t xml:space="preserve">, b. 1966, attended primary school in Mirna </w:t>
      </w:r>
      <w:proofErr w:type="spellStart"/>
      <w:r w:rsidRPr="00180C67">
        <w:rPr>
          <w:rFonts w:eastAsia="Times New Roman" w:cs="Times New Roman"/>
          <w:color w:val="44546A" w:themeColor="text2"/>
          <w:szCs w:val="24"/>
          <w:lang w:val="en" w:eastAsia="sl-SI"/>
        </w:rPr>
        <w:t>Peč</w:t>
      </w:r>
      <w:proofErr w:type="spellEnd"/>
      <w:r w:rsidRPr="00180C67">
        <w:rPr>
          <w:rFonts w:eastAsia="Times New Roman" w:cs="Times New Roman"/>
          <w:color w:val="44546A" w:themeColor="text2"/>
          <w:szCs w:val="24"/>
          <w:lang w:val="en" w:eastAsia="sl-SI"/>
        </w:rPr>
        <w:t xml:space="preserve"> (1973–1981) and the Secondary School of Natural Sciences and Mathematics (1981–1985) in Novo mesto. After completing his military service in Bitola, Macedonia, he studied theology at the Faculty of Theology in Ljubljana, where he graduated in 1991. In June 2992, he was ordained a Catholic priest.</w:t>
      </w:r>
    </w:p>
    <w:p w:rsidR="0053305B" w:rsidRPr="00180C67" w:rsidRDefault="0053305B" w:rsidP="0053305B">
      <w:pPr>
        <w:spacing w:after="0" w:line="240" w:lineRule="auto"/>
        <w:jc w:val="both"/>
        <w:rPr>
          <w:rFonts w:eastAsia="Times New Roman" w:cs="Times New Roman"/>
          <w:color w:val="44546A" w:themeColor="text2"/>
          <w:szCs w:val="24"/>
          <w:lang w:val="en" w:eastAsia="sl-SI"/>
        </w:rPr>
      </w:pPr>
      <w:r w:rsidRPr="00180C67">
        <w:rPr>
          <w:rFonts w:eastAsia="Times New Roman" w:cs="Times New Roman"/>
          <w:color w:val="44546A" w:themeColor="text2"/>
          <w:szCs w:val="24"/>
          <w:lang w:val="en" w:eastAsia="sl-SI"/>
        </w:rPr>
        <w:br/>
        <w:t>After five years of pastoral work, he went to study in Rome in the autumn of 1997. As a member of the German Teutonic College in the Vatican, he studied at the Faculty of Canon Law of the Pontifical Gregorian University in Rome, where he completed a master's degree in 1999 and a specialization in legal jurisprudence the following year. In March 2003, he received his doctorate on the topic: The extraordinary form and the minister of the celebration of marriage according to the Latin and Eastern Code.</w:t>
      </w:r>
    </w:p>
    <w:p w:rsidR="0053305B" w:rsidRPr="00180C67" w:rsidRDefault="0053305B" w:rsidP="0053305B">
      <w:pPr>
        <w:spacing w:after="0" w:line="240" w:lineRule="auto"/>
        <w:jc w:val="both"/>
        <w:rPr>
          <w:rFonts w:eastAsia="Times New Roman" w:cs="Times New Roman"/>
          <w:color w:val="44546A" w:themeColor="text2"/>
          <w:szCs w:val="24"/>
          <w:lang w:val="en" w:eastAsia="sl-SI"/>
        </w:rPr>
      </w:pPr>
    </w:p>
    <w:p w:rsidR="0053305B" w:rsidRPr="00180C67" w:rsidRDefault="0053305B" w:rsidP="0053305B">
      <w:pPr>
        <w:spacing w:after="0" w:line="240" w:lineRule="auto"/>
        <w:jc w:val="both"/>
        <w:rPr>
          <w:rFonts w:ascii="Calibri" w:hAnsi="Calibri"/>
          <w:color w:val="44546A" w:themeColor="text2"/>
          <w:sz w:val="22"/>
          <w:lang w:val="en"/>
        </w:rPr>
      </w:pPr>
      <w:r w:rsidRPr="00180C67">
        <w:rPr>
          <w:rStyle w:val="tlid-translation"/>
          <w:color w:val="44546A" w:themeColor="text2"/>
          <w:lang w:val="en"/>
        </w:rPr>
        <w:t xml:space="preserve">After returning to Slovenia, he was the Secretary General and spokesman of the Slovenian Bishops' Conference for ten years (2003-2013). He was the Prefect of Studies at the Theological Seminary in Ljubljana in the years 2003-2016. Since 2003 he has been a judge of the Metropolitan Church Court in Ljubljana, and since 2016 he is also the president of this court. He was twice appointed assistant (2003 and 2006), and on 4 May 2009 assistant professor at the Department of Canon Law at the Faculty of Theology, University of Ljubljana, where he also participates in the pedagogical process. He was re-elected assistant </w:t>
      </w:r>
      <w:r w:rsidRPr="00180C67">
        <w:rPr>
          <w:rStyle w:val="tlid-translation"/>
          <w:rFonts w:cs="Times New Roman"/>
          <w:color w:val="44546A" w:themeColor="text2"/>
          <w:szCs w:val="24"/>
          <w:lang w:val="en"/>
        </w:rPr>
        <w:t xml:space="preserve">professor on December 9, 2019. From the 2019/20 academic year, he </w:t>
      </w:r>
      <w:r w:rsidRPr="00180C67">
        <w:rPr>
          <w:rFonts w:cs="Times New Roman"/>
          <w:color w:val="44546A" w:themeColor="text2"/>
          <w:szCs w:val="24"/>
          <w:lang w:val="en"/>
        </w:rPr>
        <w:t>teaches the elective course Canon Law of the Catholic Church at the Faculty of European Law.</w:t>
      </w:r>
    </w:p>
    <w:p w:rsidR="0053305B" w:rsidRPr="00180C67" w:rsidRDefault="0053305B" w:rsidP="0053305B">
      <w:pPr>
        <w:spacing w:after="0" w:line="240" w:lineRule="auto"/>
        <w:jc w:val="both"/>
        <w:rPr>
          <w:rStyle w:val="tlid-translation"/>
          <w:color w:val="44546A" w:themeColor="text2"/>
          <w:lang w:val="en"/>
        </w:rPr>
      </w:pPr>
    </w:p>
    <w:p w:rsidR="0053305B" w:rsidRPr="00180C67" w:rsidRDefault="0053305B" w:rsidP="0053305B">
      <w:pPr>
        <w:spacing w:after="0" w:line="240" w:lineRule="auto"/>
        <w:jc w:val="both"/>
        <w:rPr>
          <w:rFonts w:eastAsia="Times New Roman" w:cs="Times New Roman"/>
          <w:color w:val="44546A" w:themeColor="text2"/>
          <w:szCs w:val="24"/>
          <w:lang w:val="sl-SI" w:eastAsia="sl-SI"/>
        </w:rPr>
      </w:pPr>
      <w:r w:rsidRPr="00180C67">
        <w:rPr>
          <w:rFonts w:eastAsia="Times New Roman" w:cs="Times New Roman"/>
          <w:color w:val="44546A" w:themeColor="text2"/>
          <w:szCs w:val="24"/>
          <w:lang w:val="en" w:eastAsia="sl-SI"/>
        </w:rPr>
        <w:t xml:space="preserve">The central themes of his research include the sacrament of Christian marriage, the relationship between the Church and the state, and issues of the propriety of the Church. In recent years, he has participated in an international research project on religious freedom in Europe and a European project on education. Since the beginning of 2015, he has been a member of a research program group entitled Judeo-Christian Resources and the Dimensions of Justice. As a lecturer, he regularly attends symposia and professional meetings abroad. He is also the assistant editor of the Theological Journal </w:t>
      </w:r>
      <w:proofErr w:type="spellStart"/>
      <w:r w:rsidRPr="00180C67">
        <w:rPr>
          <w:rFonts w:eastAsia="Times New Roman" w:cs="Times New Roman"/>
          <w:color w:val="44546A" w:themeColor="text2"/>
          <w:szCs w:val="24"/>
          <w:lang w:val="en" w:eastAsia="sl-SI"/>
        </w:rPr>
        <w:t>Bogoslovni</w:t>
      </w:r>
      <w:proofErr w:type="spellEnd"/>
      <w:r w:rsidRPr="00180C67">
        <w:rPr>
          <w:rFonts w:eastAsia="Times New Roman" w:cs="Times New Roman"/>
          <w:color w:val="44546A" w:themeColor="text2"/>
          <w:szCs w:val="24"/>
          <w:lang w:val="en" w:eastAsia="sl-SI"/>
        </w:rPr>
        <w:t xml:space="preserve"> </w:t>
      </w:r>
      <w:proofErr w:type="spellStart"/>
      <w:r w:rsidRPr="00180C67">
        <w:rPr>
          <w:rFonts w:eastAsia="Times New Roman" w:cs="Times New Roman"/>
          <w:color w:val="44546A" w:themeColor="text2"/>
          <w:szCs w:val="24"/>
          <w:lang w:val="en" w:eastAsia="sl-SI"/>
        </w:rPr>
        <w:t>vestnik</w:t>
      </w:r>
      <w:proofErr w:type="spellEnd"/>
      <w:r w:rsidRPr="00180C67">
        <w:rPr>
          <w:rFonts w:eastAsia="Times New Roman" w:cs="Times New Roman"/>
          <w:color w:val="44546A" w:themeColor="text2"/>
          <w:szCs w:val="24"/>
          <w:lang w:val="en" w:eastAsia="sl-SI"/>
        </w:rPr>
        <w:t xml:space="preserve">. Since 16 May 2005 he has been a member of the </w:t>
      </w:r>
      <w:proofErr w:type="spellStart"/>
      <w:r w:rsidRPr="00180C67">
        <w:rPr>
          <w:rFonts w:eastAsia="Times New Roman" w:cs="Times New Roman"/>
          <w:color w:val="44546A" w:themeColor="text2"/>
          <w:szCs w:val="24"/>
          <w:lang w:val="en" w:eastAsia="sl-SI"/>
        </w:rPr>
        <w:t>the</w:t>
      </w:r>
      <w:proofErr w:type="spellEnd"/>
      <w:r w:rsidRPr="00180C67">
        <w:rPr>
          <w:rFonts w:eastAsia="Times New Roman" w:cs="Times New Roman"/>
          <w:color w:val="44546A" w:themeColor="text2"/>
          <w:szCs w:val="24"/>
          <w:lang w:val="en" w:eastAsia="sl-SI"/>
        </w:rPr>
        <w:t xml:space="preserve"> Canon Law Society of Great Britain and Ireland, since 22 February 2006 a member of the Academic Law Society, and since 21 October 2011 a member of the Croatian Canonical Society. Since June 2015, he has also been a member of the scientific council of the canonical journal Annales </w:t>
      </w:r>
      <w:proofErr w:type="spellStart"/>
      <w:r w:rsidRPr="00180C67">
        <w:rPr>
          <w:rFonts w:eastAsia="Times New Roman" w:cs="Times New Roman"/>
          <w:color w:val="44546A" w:themeColor="text2"/>
          <w:szCs w:val="24"/>
          <w:lang w:val="en" w:eastAsia="sl-SI"/>
        </w:rPr>
        <w:t>Canonici</w:t>
      </w:r>
      <w:proofErr w:type="spellEnd"/>
      <w:r w:rsidRPr="00180C67">
        <w:rPr>
          <w:rFonts w:eastAsia="Times New Roman" w:cs="Times New Roman"/>
          <w:color w:val="44546A" w:themeColor="text2"/>
          <w:szCs w:val="24"/>
          <w:lang w:val="en" w:eastAsia="sl-SI"/>
        </w:rPr>
        <w:t>, published by the Faculty of Ecclesiastical Law of the Pontifical University of John Paul II. in Krakow, Poland.</w:t>
      </w:r>
    </w:p>
    <w:p w:rsidR="0053305B" w:rsidRDefault="0053305B" w:rsidP="0053305B">
      <w:pPr>
        <w:pStyle w:val="HTML-oblikovano"/>
        <w:rPr>
          <w:rFonts w:ascii="Calibri" w:hAnsi="Calibri"/>
          <w:sz w:val="22"/>
          <w:szCs w:val="22"/>
          <w:lang w:val="en"/>
        </w:rPr>
      </w:pPr>
    </w:p>
    <w:p w:rsidR="00D00930" w:rsidRDefault="00D00930">
      <w:bookmarkStart w:id="0" w:name="_GoBack"/>
      <w:bookmarkEnd w:id="0"/>
    </w:p>
    <w:sectPr w:rsidR="00D00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5B"/>
    <w:rsid w:val="0053305B"/>
    <w:rsid w:val="00D009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9D563-7610-40F3-95E4-A7C4EB23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3305B"/>
    <w:pPr>
      <w:spacing w:after="200" w:line="276" w:lineRule="auto"/>
    </w:pPr>
    <w:rPr>
      <w:rFonts w:ascii="Times New Roman" w:hAnsi="Times New Roman"/>
      <w:sz w:val="24"/>
      <w:lang w:val="de-A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lid-translation">
    <w:name w:val="tlid-translation"/>
    <w:basedOn w:val="Privzetapisavaodstavka"/>
    <w:rsid w:val="0053305B"/>
  </w:style>
  <w:style w:type="paragraph" w:styleId="HTML-oblikovano">
    <w:name w:val="HTML Preformatted"/>
    <w:basedOn w:val="Navaden"/>
    <w:link w:val="HTML-oblikovanoZnak"/>
    <w:uiPriority w:val="99"/>
    <w:unhideWhenUsed/>
    <w:rsid w:val="00533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53305B"/>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Karafatska - Nova Univerza</dc:creator>
  <cp:keywords/>
  <dc:description/>
  <cp:lastModifiedBy>Anja Karafatska - Nova Univerza</cp:lastModifiedBy>
  <cp:revision>1</cp:revision>
  <dcterms:created xsi:type="dcterms:W3CDTF">2021-03-11T11:49:00Z</dcterms:created>
  <dcterms:modified xsi:type="dcterms:W3CDTF">2021-03-11T11:50:00Z</dcterms:modified>
</cp:coreProperties>
</file>